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232C3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232C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232C3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232C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232C3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232C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232C3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E52DC3" w:rsidRDefault="00E52DC3" w:rsidP="00E52DC3">
      <w:pPr>
        <w:pStyle w:val="a9"/>
        <w:spacing w:beforeAutospacing="0" w:afterAutospacing="0"/>
        <w:jc w:val="both"/>
        <w:rPr>
          <w:b/>
          <w:bCs/>
          <w:sz w:val="28"/>
          <w:szCs w:val="28"/>
        </w:rPr>
      </w:pPr>
    </w:p>
    <w:p w:rsidR="00232C37" w:rsidRDefault="00232C37" w:rsidP="00232C37">
      <w:pPr>
        <w:ind w:left="-284"/>
        <w:jc w:val="both"/>
        <w:rPr>
          <w:sz w:val="28"/>
          <w:szCs w:val="28"/>
        </w:rPr>
      </w:pPr>
    </w:p>
    <w:p w:rsidR="00232C37" w:rsidRDefault="00232C37" w:rsidP="00232C37">
      <w:pPr>
        <w:tabs>
          <w:tab w:val="left" w:pos="4500"/>
          <w:tab w:val="left" w:pos="4860"/>
        </w:tabs>
        <w:ind w:firstLine="709"/>
        <w:jc w:val="both"/>
        <w:rPr>
          <w:sz w:val="28"/>
          <w:szCs w:val="28"/>
        </w:rPr>
      </w:pPr>
      <w:r w:rsidRPr="0093783F">
        <w:rPr>
          <w:sz w:val="28"/>
          <w:szCs w:val="28"/>
        </w:rPr>
        <w:t xml:space="preserve">Прокуратурой </w:t>
      </w:r>
      <w:proofErr w:type="spellStart"/>
      <w:r w:rsidRPr="0093783F">
        <w:rPr>
          <w:sz w:val="28"/>
          <w:szCs w:val="28"/>
        </w:rPr>
        <w:t>Волосовского</w:t>
      </w:r>
      <w:proofErr w:type="spellEnd"/>
      <w:r w:rsidRPr="0093783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Ленинградской области</w:t>
      </w:r>
      <w:r w:rsidRPr="0093783F">
        <w:rPr>
          <w:sz w:val="28"/>
          <w:szCs w:val="28"/>
        </w:rPr>
        <w:t xml:space="preserve"> </w:t>
      </w:r>
      <w:r w:rsidRPr="00B84C32">
        <w:rPr>
          <w:sz w:val="28"/>
          <w:szCs w:val="28"/>
        </w:rPr>
        <w:t>проведена проверка</w:t>
      </w:r>
      <w:r w:rsidRPr="00A310F6">
        <w:rPr>
          <w:sz w:val="28"/>
          <w:szCs w:val="28"/>
        </w:rPr>
        <w:t xml:space="preserve"> </w:t>
      </w:r>
      <w:r w:rsidRPr="00937B8A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органами местного самоуправления района </w:t>
      </w:r>
      <w:r w:rsidRPr="00937B8A">
        <w:rPr>
          <w:sz w:val="28"/>
          <w:szCs w:val="28"/>
        </w:rPr>
        <w:t>законодательства</w:t>
      </w:r>
      <w:r w:rsidRPr="00B84C32">
        <w:rPr>
          <w:sz w:val="28"/>
          <w:szCs w:val="28"/>
        </w:rPr>
        <w:t xml:space="preserve"> соблюдения законодательства в сфере оборота сельскохозяйственных земель.</w:t>
      </w:r>
    </w:p>
    <w:p w:rsidR="00232C37" w:rsidRDefault="00232C37" w:rsidP="00232C37">
      <w:pPr>
        <w:pStyle w:val="a9"/>
        <w:spacing w:beforeAutospacing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>
        <w:rPr>
          <w:sz w:val="28"/>
          <w:szCs w:val="28"/>
          <w:lang w:eastAsia="ar-SA"/>
        </w:rPr>
        <w:t xml:space="preserve">администрацией </w:t>
      </w:r>
      <w:proofErr w:type="spellStart"/>
      <w:r>
        <w:rPr>
          <w:sz w:val="28"/>
          <w:szCs w:val="28"/>
        </w:rPr>
        <w:t>Рабитицкого</w:t>
      </w:r>
      <w:proofErr w:type="spellEnd"/>
      <w:r w:rsidRPr="00851321">
        <w:rPr>
          <w:sz w:val="28"/>
          <w:szCs w:val="28"/>
        </w:rPr>
        <w:t xml:space="preserve"> сельского поселения </w:t>
      </w:r>
      <w:proofErr w:type="spellStart"/>
      <w:r w:rsidRPr="00851321">
        <w:rPr>
          <w:sz w:val="28"/>
          <w:szCs w:val="28"/>
        </w:rPr>
        <w:t>Волосовского</w:t>
      </w:r>
      <w:proofErr w:type="spellEnd"/>
      <w:r w:rsidRPr="00851321">
        <w:rPr>
          <w:sz w:val="28"/>
          <w:szCs w:val="28"/>
        </w:rPr>
        <w:t xml:space="preserve"> района Ленинградской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  <w:lang w:eastAsia="ar-SA"/>
        </w:rPr>
        <w:t xml:space="preserve">меры по выявлению невостребованных земельных участков </w:t>
      </w:r>
      <w:r w:rsidRPr="00851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истекший период 2026 года не принимались, так как данные обязанности возложены </w:t>
      </w:r>
      <w:r w:rsidRPr="00803AE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03AE0">
        <w:rPr>
          <w:sz w:val="28"/>
          <w:szCs w:val="28"/>
        </w:rPr>
        <w:t xml:space="preserve"> об обороте земель</w:t>
      </w:r>
      <w:r>
        <w:rPr>
          <w:sz w:val="28"/>
          <w:szCs w:val="28"/>
        </w:rPr>
        <w:t xml:space="preserve"> на органы местного самоуправления.</w:t>
      </w:r>
    </w:p>
    <w:p w:rsidR="00B06560" w:rsidRDefault="00B06560" w:rsidP="00B06560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устранений нарушений п</w:t>
      </w:r>
      <w:r w:rsidRPr="007D33C9">
        <w:rPr>
          <w:sz w:val="28"/>
          <w:szCs w:val="28"/>
        </w:rPr>
        <w:t xml:space="preserve">рокурором </w:t>
      </w:r>
      <w:proofErr w:type="spellStart"/>
      <w:r w:rsidRPr="007D33C9">
        <w:rPr>
          <w:sz w:val="28"/>
          <w:szCs w:val="28"/>
        </w:rPr>
        <w:t>Волосовского</w:t>
      </w:r>
      <w:proofErr w:type="spellEnd"/>
      <w:r w:rsidRPr="007D33C9">
        <w:rPr>
          <w:sz w:val="28"/>
          <w:szCs w:val="28"/>
        </w:rPr>
        <w:t xml:space="preserve"> района в </w:t>
      </w:r>
      <w:r>
        <w:rPr>
          <w:sz w:val="28"/>
          <w:szCs w:val="28"/>
        </w:rPr>
        <w:t>адрес</w:t>
      </w:r>
      <w:r w:rsidRPr="007D33C9">
        <w:rPr>
          <w:sz w:val="28"/>
          <w:szCs w:val="28"/>
        </w:rPr>
        <w:t xml:space="preserve"> </w:t>
      </w:r>
      <w:proofErr w:type="spellStart"/>
      <w:r w:rsidR="00232C37">
        <w:rPr>
          <w:sz w:val="28"/>
          <w:szCs w:val="28"/>
        </w:rPr>
        <w:t>врио</w:t>
      </w:r>
      <w:proofErr w:type="spellEnd"/>
      <w:r w:rsidR="00232C37">
        <w:rPr>
          <w:sz w:val="28"/>
          <w:szCs w:val="28"/>
        </w:rPr>
        <w:t xml:space="preserve"> главы </w:t>
      </w:r>
      <w:r w:rsidR="00232C37">
        <w:rPr>
          <w:sz w:val="28"/>
          <w:szCs w:val="28"/>
          <w:lang w:eastAsia="ar-SA"/>
        </w:rPr>
        <w:t xml:space="preserve">администрации </w:t>
      </w:r>
      <w:proofErr w:type="spellStart"/>
      <w:r w:rsidR="00232C37">
        <w:rPr>
          <w:sz w:val="28"/>
          <w:szCs w:val="28"/>
        </w:rPr>
        <w:t>Рабитицкого</w:t>
      </w:r>
      <w:proofErr w:type="spellEnd"/>
      <w:r w:rsidR="00232C37" w:rsidRPr="00851321">
        <w:rPr>
          <w:sz w:val="28"/>
          <w:szCs w:val="28"/>
        </w:rPr>
        <w:t xml:space="preserve"> сельского поселения </w:t>
      </w:r>
      <w:proofErr w:type="spellStart"/>
      <w:r w:rsidR="00232C37" w:rsidRPr="00851321">
        <w:rPr>
          <w:sz w:val="28"/>
          <w:szCs w:val="28"/>
        </w:rPr>
        <w:t>Волосовского</w:t>
      </w:r>
      <w:proofErr w:type="spellEnd"/>
      <w:r w:rsidR="00232C37" w:rsidRPr="00851321">
        <w:rPr>
          <w:sz w:val="28"/>
          <w:szCs w:val="28"/>
        </w:rPr>
        <w:t xml:space="preserve"> района Ленинградской</w:t>
      </w:r>
      <w:r w:rsidR="00232C37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="00232C37">
        <w:rPr>
          <w:sz w:val="28"/>
          <w:szCs w:val="28"/>
        </w:rPr>
        <w:t>внесено представление, которое рассмотрено и удовлетворено.</w:t>
      </w:r>
    </w:p>
    <w:p w:rsidR="00B06560" w:rsidRDefault="00B06560" w:rsidP="00B06560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устранение нарушений поставлено прокуратурой на контроль.</w:t>
      </w:r>
    </w:p>
    <w:p w:rsidR="000322E4" w:rsidRPr="000322E4" w:rsidRDefault="000322E4" w:rsidP="000322E4">
      <w:pPr>
        <w:pStyle w:val="af0"/>
        <w:jc w:val="both"/>
        <w:rPr>
          <w:sz w:val="28"/>
          <w:szCs w:val="28"/>
          <w:shd w:val="clear" w:color="auto" w:fill="FFFFFF"/>
        </w:rPr>
      </w:pP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090D52"/>
    <w:rsid w:val="0014723A"/>
    <w:rsid w:val="001C15BB"/>
    <w:rsid w:val="002027B5"/>
    <w:rsid w:val="00230403"/>
    <w:rsid w:val="00232C37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06560"/>
    <w:rsid w:val="00B12164"/>
    <w:rsid w:val="00C25020"/>
    <w:rsid w:val="00CB4802"/>
    <w:rsid w:val="00CE2320"/>
    <w:rsid w:val="00D35E4D"/>
    <w:rsid w:val="00D36154"/>
    <w:rsid w:val="00DB20EC"/>
    <w:rsid w:val="00E40021"/>
    <w:rsid w:val="00E52DC3"/>
    <w:rsid w:val="00ED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aliases w:val="Знак Знак1,Знак Знак Знак Знак,Знак Знак Знак Знак Знак Знак Знак Знак,Знак Знак Знак1,Обычный (веб)1 Знак Знак,Обычный (веб)11"/>
    <w:basedOn w:val="a"/>
    <w:link w:val="aa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2026-06-30T16:20:00Z</dcterms:created>
  <dcterms:modified xsi:type="dcterms:W3CDTF">2026-06-30T16:20:00Z</dcterms:modified>
</cp:coreProperties>
</file>