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E6" w:rsidRDefault="00DA19E6" w:rsidP="00DA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E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340A31">
        <w:rPr>
          <w:rFonts w:ascii="Times New Roman" w:hAnsi="Times New Roman" w:cs="Times New Roman"/>
          <w:b/>
          <w:sz w:val="24"/>
          <w:szCs w:val="24"/>
        </w:rPr>
        <w:t>выполнения Плана противодействия</w:t>
      </w:r>
      <w:r w:rsidRPr="00DA19E6">
        <w:rPr>
          <w:rFonts w:ascii="Times New Roman" w:hAnsi="Times New Roman" w:cs="Times New Roman"/>
          <w:b/>
          <w:sz w:val="24"/>
          <w:szCs w:val="24"/>
        </w:rPr>
        <w:t xml:space="preserve"> коррупции </w:t>
      </w:r>
    </w:p>
    <w:p w:rsidR="00000000" w:rsidRPr="00DA19E6" w:rsidRDefault="00DA19E6" w:rsidP="00DA1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9E6">
        <w:rPr>
          <w:rFonts w:ascii="Times New Roman" w:hAnsi="Times New Roman" w:cs="Times New Roman"/>
          <w:b/>
          <w:sz w:val="24"/>
          <w:szCs w:val="24"/>
        </w:rPr>
        <w:t>в муниципальном образовании Волосовское городское поселение на 2015 год</w:t>
      </w:r>
    </w:p>
    <w:p w:rsidR="00DA19E6" w:rsidRDefault="00DA19E6" w:rsidP="00DA19E6">
      <w:pPr>
        <w:spacing w:after="0" w:line="240" w:lineRule="auto"/>
        <w:jc w:val="both"/>
      </w:pPr>
      <w:r>
        <w:tab/>
      </w:r>
    </w:p>
    <w:p w:rsidR="00DA19E6" w:rsidRDefault="00DA19E6" w:rsidP="00DA19E6">
      <w:pPr>
        <w:spacing w:after="0" w:line="240" w:lineRule="auto"/>
        <w:jc w:val="both"/>
      </w:pPr>
      <w:r>
        <w:tab/>
      </w:r>
    </w:p>
    <w:tbl>
      <w:tblPr>
        <w:tblW w:w="153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0"/>
        <w:gridCol w:w="7419"/>
        <w:gridCol w:w="2016"/>
        <w:gridCol w:w="5315"/>
      </w:tblGrid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19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A19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A19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нормативно-правовой базы органов местного самоуправления Волосовского городского поселения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Default="00DA19E6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Проводилось в течение всего периода.</w:t>
            </w:r>
          </w:p>
          <w:p w:rsidR="00DA19E6" w:rsidRDefault="00DA19E6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E6" w:rsidRDefault="00DA19E6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 приняты следующие нормативно правовые акты:</w:t>
            </w:r>
          </w:p>
          <w:p w:rsidR="00DA19E6" w:rsidRDefault="00DA19E6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изменений и дополнений в Устав муниципального образования (в данный момент находится на регистрации в Министерстве юстиции по Ленинградской области);</w:t>
            </w:r>
          </w:p>
          <w:p w:rsidR="00DA19E6" w:rsidRDefault="00DA19E6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совета депутатов Волосовского городского поселения от 17.06.2015 № 38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      </w:r>
          </w:p>
          <w:p w:rsidR="00DA19E6" w:rsidRDefault="00DA19E6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главы муниципального образования Волосовское городское поселение от 30.12.2015 № 05 «О Плане противодействия коррупции в муниципальном образовании Волосовское городское поселение»</w:t>
            </w:r>
          </w:p>
          <w:p w:rsidR="00DA19E6" w:rsidRPr="00DA19E6" w:rsidRDefault="00DA19E6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нормативных правовых актов и проектов нормативных правовых актов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036625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антикоррупционная экспертиза 451 правового акта.</w:t>
            </w:r>
            <w:r w:rsidR="00DA19E6"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муниципальными служащими, 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директорами муниципальных учреждений обязанности по подаче сведений о своих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осуществление анализа представленных сведений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Default="00036625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феврале 2015 года проведен обучающий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для муниципальных служащих Комитета по городскому хозяйству</w:t>
            </w:r>
            <w:r w:rsidR="003A641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муниципальные служащие)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руководителей муниципальных учреждений культуры по вопросам подачи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своих доходах,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625" w:rsidRDefault="00036625" w:rsidP="0003662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своевременной подачей вышеуказанных сведений (муниципальные служащие и руководители подали сведения в установленный срок).</w:t>
            </w:r>
          </w:p>
          <w:p w:rsidR="00036625" w:rsidRDefault="00036625" w:rsidP="0042079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анализ представленных сведений. </w:t>
            </w:r>
          </w:p>
          <w:p w:rsidR="00420795" w:rsidRPr="00DA19E6" w:rsidRDefault="00420795" w:rsidP="00420795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Мониторинг соблюдения муниципальными служащими ограничений, связанных с муниципальной службой, определенных законодательством Российской Федерации, возможности возникновения конфликта интересов</w:t>
            </w:r>
          </w:p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420795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проводится в течение всего периода. Не установлено нарушение ограничений, возникновение конфликта интересов.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муниципального образования информации по вопросам борьбы с коррупцией.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Default="00420795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муниципального образования Волосовское городское поселение </w:t>
            </w:r>
          </w:p>
          <w:p w:rsidR="003A6419" w:rsidRPr="00420795" w:rsidRDefault="003A6419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6F2CA5" w:rsidRDefault="006F2CA5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3A6419">
              <w:rPr>
                <w:rFonts w:ascii="Times New Roman" w:hAnsi="Times New Roman" w:cs="Times New Roman"/>
                <w:sz w:val="24"/>
                <w:szCs w:val="24"/>
              </w:rPr>
              <w:t>водилась консультация муниципальных служащих по вопросам подачи уведомлений представителю нанимателя об иной работе.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работы кадровой службы Комитета по городскому хозяйству по профилактике коррупционных и иных правонарушений </w:t>
            </w:r>
          </w:p>
          <w:p w:rsidR="00DA19E6" w:rsidRPr="00DA19E6" w:rsidRDefault="00DA19E6" w:rsidP="00E7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Default="003A6419" w:rsidP="003A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Проводился анализ наполняемости личных дел муниципальных служащих.</w:t>
            </w:r>
          </w:p>
          <w:p w:rsidR="003A6419" w:rsidRPr="00DA19E6" w:rsidRDefault="003A6419" w:rsidP="003A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обращений граждан по вопросам коррупции, поступившим в органы местного самоуправления Волосовского городского поселения, Комитет по городскому хозяйству </w:t>
            </w:r>
          </w:p>
          <w:p w:rsidR="00DA19E6" w:rsidRPr="00DA19E6" w:rsidRDefault="00DA19E6" w:rsidP="00E7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3A6419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не поступали.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внесению изменений в административные регламенты оказания муниципальных услуг населению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3A641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утверждены четыре новых административных регламента предоставления муниципальных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Внесены изменения в один регламентов предоставления муниципальных услуг, в перечень муниципальных услуг, предоставляемых Комитетом по городскому хозяйству. 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периодических проверок порядка оплаты услуг, предоставляемых муниципальными учреждениями</w:t>
            </w:r>
          </w:p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3A641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распоряжения председателя комитета по городскому хозяйству от 05.11.2015 г. № 340 в ноябре- декабре 2015 года проведена проверка финансово-хозяйственной деятельности муниципального казенного учреждения культуры «ГДЦ «Родник».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gramStart"/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процедуры размещения заказов</w:t>
            </w:r>
            <w:proofErr w:type="gramEnd"/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на поставки товаров, выполнение работ, оказание услуг для муниципальных нужд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3A641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проводился выборочно.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бюджетных средств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3A641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оводится постоянно.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оптимизации бюджетных средств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Default="00645BA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Проводилось размещение заказов на выполнение работ, услуг путем проведения котировок, конкурсов и аукционов. Экономия бюджета составила 8 млн. 608 тыс. 958 руб. 07 коп.</w:t>
            </w:r>
          </w:p>
          <w:p w:rsidR="00645BA9" w:rsidRDefault="00645BA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программно-целевой бюджет муниципального образования. В 2015 году программная часть расходов бюджета составила  96,4%, в 2016 году – 98%.</w:t>
            </w:r>
          </w:p>
          <w:p w:rsidR="00645BA9" w:rsidRPr="00DA19E6" w:rsidRDefault="00645BA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совещаниях по противодействию и профилактике коррупции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645BA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и социальным вопросам Комитета по городскому хозяйству принимала участие в семинарах и совещаниях, проводимых специалистами Комитетов правительства Ленинградской области и администрацией муниципального образования Волосовский муниципальный район Ленинградской области.</w:t>
            </w:r>
          </w:p>
        </w:tc>
      </w:tr>
      <w:tr w:rsidR="00DA19E6" w:rsidRPr="00DA19E6" w:rsidTr="00E73293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>Размещение на информационных стендах муниципальных учреждений, в сети Интернет информации о перечне предоставляемых  услуг и их стоимости.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A19E6" w:rsidRPr="00DA19E6" w:rsidRDefault="00DA19E6" w:rsidP="00E7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DA1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9E6" w:rsidRPr="00DA19E6" w:rsidRDefault="00645BA9" w:rsidP="00645BA9">
            <w:pPr>
              <w:spacing w:after="0" w:line="240" w:lineRule="auto"/>
              <w:ind w:firstLine="4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и в сети Интернет размещена информация.</w:t>
            </w:r>
          </w:p>
        </w:tc>
      </w:tr>
    </w:tbl>
    <w:p w:rsidR="00DA19E6" w:rsidRPr="00DA19E6" w:rsidRDefault="00DA19E6" w:rsidP="00DA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E6" w:rsidRPr="00DA19E6" w:rsidRDefault="00DA19E6" w:rsidP="00DA1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9E6" w:rsidRPr="00DA19E6" w:rsidRDefault="00DA19E6" w:rsidP="00DA19E6">
      <w:pPr>
        <w:jc w:val="center"/>
      </w:pPr>
    </w:p>
    <w:sectPr w:rsidR="00DA19E6" w:rsidRPr="00DA19E6" w:rsidSect="00DA1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19E6"/>
    <w:rsid w:val="00036625"/>
    <w:rsid w:val="00340A31"/>
    <w:rsid w:val="003A6419"/>
    <w:rsid w:val="00420795"/>
    <w:rsid w:val="00645BA9"/>
    <w:rsid w:val="006F2CA5"/>
    <w:rsid w:val="00DA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Волосово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4</cp:revision>
  <dcterms:created xsi:type="dcterms:W3CDTF">2016-02-01T11:58:00Z</dcterms:created>
  <dcterms:modified xsi:type="dcterms:W3CDTF">2016-02-01T13:22:00Z</dcterms:modified>
</cp:coreProperties>
</file>