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8" w:rsidRPr="00297315" w:rsidRDefault="00366418" w:rsidP="006D7033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366418" w:rsidRPr="00297315" w:rsidRDefault="00366418" w:rsidP="00366418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366418" w:rsidRDefault="00366418" w:rsidP="00366418">
      <w:pPr>
        <w:pStyle w:val="a7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366418" w:rsidRPr="00297315" w:rsidRDefault="00366418" w:rsidP="00366418">
      <w:pPr>
        <w:pStyle w:val="a7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366418" w:rsidRDefault="00366418" w:rsidP="00366418">
      <w:pPr>
        <w:pStyle w:val="a5"/>
        <w:rPr>
          <w:sz w:val="44"/>
        </w:rPr>
      </w:pPr>
      <w:r>
        <w:rPr>
          <w:sz w:val="44"/>
        </w:rPr>
        <w:t>РЕШЕНИЕ</w:t>
      </w:r>
    </w:p>
    <w:p w:rsidR="00366418" w:rsidRPr="00586E11" w:rsidRDefault="00366418" w:rsidP="00366418">
      <w:pPr>
        <w:pStyle w:val="a5"/>
        <w:rPr>
          <w:b w:val="0"/>
          <w:sz w:val="28"/>
          <w:szCs w:val="28"/>
        </w:rPr>
      </w:pPr>
      <w:r w:rsidRPr="00586E11">
        <w:rPr>
          <w:b w:val="0"/>
          <w:sz w:val="28"/>
          <w:szCs w:val="28"/>
        </w:rPr>
        <w:t>(восемнадцатое заседание четвертого созыва)</w:t>
      </w:r>
    </w:p>
    <w:p w:rsidR="00366418" w:rsidRDefault="00366418" w:rsidP="00366418">
      <w:pPr>
        <w:pStyle w:val="a7"/>
        <w:jc w:val="left"/>
      </w:pPr>
      <w:r>
        <w:tab/>
      </w:r>
    </w:p>
    <w:p w:rsidR="00366418" w:rsidRDefault="00366418" w:rsidP="00366418">
      <w:pPr>
        <w:pStyle w:val="a7"/>
        <w:jc w:val="left"/>
      </w:pPr>
    </w:p>
    <w:p w:rsidR="00366418" w:rsidRDefault="00366418" w:rsidP="004F2246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9731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20.09.2022   № </w:t>
      </w:r>
      <w:r w:rsidR="004F2246">
        <w:rPr>
          <w:b w:val="0"/>
          <w:sz w:val="28"/>
          <w:szCs w:val="28"/>
        </w:rPr>
        <w:t>158</w:t>
      </w:r>
    </w:p>
    <w:p w:rsidR="004F2246" w:rsidRDefault="004F2246" w:rsidP="004F2246">
      <w:pPr>
        <w:pStyle w:val="a7"/>
        <w:jc w:val="left"/>
        <w:rPr>
          <w:b w:val="0"/>
          <w:bCs w:val="0"/>
          <w:sz w:val="28"/>
          <w:szCs w:val="28"/>
        </w:rPr>
      </w:pPr>
    </w:p>
    <w:p w:rsidR="00366418" w:rsidRDefault="007B1034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.7pt;width:298.85pt;height:92.4pt;z-index:251658240" stroked="f">
            <v:textbox>
              <w:txbxContent>
                <w:p w:rsidR="00366418" w:rsidRPr="00366418" w:rsidRDefault="00366418" w:rsidP="003664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 согласовании предельных (максимальных) индексов изменения размера вносимой гражданами платы за коммунальные услуги </w:t>
                  </w:r>
                  <w:proofErr w:type="gramStart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муниципальном </w:t>
                  </w:r>
                </w:p>
                <w:p w:rsidR="00366418" w:rsidRDefault="00366418" w:rsidP="003664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proofErr w:type="gramStart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Волосовское городское поселение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64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Волосовского муниципального района Л</w:t>
                  </w:r>
                  <w:r w:rsidR="005344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енинградской области на 2023год</w:t>
                  </w:r>
                </w:p>
              </w:txbxContent>
            </v:textbox>
          </v:shape>
        </w:pict>
      </w: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Pr="00571145" w:rsidRDefault="00366418" w:rsidP="008C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18" w:rsidRDefault="00366418" w:rsidP="0021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0CC" w:rsidRDefault="00560CFD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5266"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 в части ограничения темпов роста вносимой гражданами платы за коммунальные услуги в Российской Федерации, «Основ формирования индексов изменения размера платы граждан за коммунальные услуги в Российской Федерации»,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266">
        <w:rPr>
          <w:rFonts w:ascii="Times New Roman" w:hAnsi="Times New Roman" w:cs="Times New Roman"/>
          <w:bCs/>
          <w:sz w:val="28"/>
          <w:szCs w:val="28"/>
        </w:rPr>
        <w:t>утвержденных постановлением Правительства Российской Федерации от 30 апреля 2</w:t>
      </w:r>
      <w:r w:rsidR="005A5DB3" w:rsidRPr="00985266">
        <w:rPr>
          <w:rFonts w:ascii="Times New Roman" w:hAnsi="Times New Roman" w:cs="Times New Roman"/>
          <w:bCs/>
          <w:sz w:val="28"/>
          <w:szCs w:val="28"/>
        </w:rPr>
        <w:t>014 года №</w:t>
      </w:r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 400</w:t>
      </w:r>
      <w:proofErr w:type="gramEnd"/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418">
        <w:rPr>
          <w:rFonts w:ascii="Times New Roman" w:hAnsi="Times New Roman" w:cs="Times New Roman"/>
          <w:bCs/>
          <w:sz w:val="28"/>
          <w:szCs w:val="28"/>
        </w:rPr>
        <w:t>С</w:t>
      </w:r>
      <w:r w:rsidR="005A5DB3" w:rsidRPr="00985266">
        <w:rPr>
          <w:rFonts w:ascii="Times New Roman" w:hAnsi="Times New Roman" w:cs="Times New Roman"/>
          <w:bCs/>
          <w:sz w:val="28"/>
          <w:szCs w:val="28"/>
        </w:rPr>
        <w:t>овет депутатов м</w:t>
      </w:r>
      <w:r w:rsidRPr="00985266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r w:rsidR="004E3DFF" w:rsidRPr="00985266">
        <w:rPr>
          <w:rFonts w:ascii="Times New Roman" w:hAnsi="Times New Roman" w:cs="Times New Roman"/>
          <w:bCs/>
          <w:sz w:val="28"/>
          <w:szCs w:val="28"/>
        </w:rPr>
        <w:t>Волосовское городское</w:t>
      </w:r>
      <w:r w:rsidRPr="00985266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 xml:space="preserve"> Волосовского </w:t>
      </w:r>
      <w:r w:rsidR="00586E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110CC" w:rsidRPr="00985266">
        <w:rPr>
          <w:rFonts w:ascii="Times New Roman" w:hAnsi="Times New Roman" w:cs="Times New Roman"/>
          <w:bCs/>
          <w:sz w:val="28"/>
          <w:szCs w:val="28"/>
        </w:rPr>
        <w:t>района Ленинградской области РЕШИЛ:</w:t>
      </w:r>
    </w:p>
    <w:p w:rsidR="00366418" w:rsidRPr="00985266" w:rsidRDefault="00366418" w:rsidP="005A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3" w:rsidRDefault="005A5DB3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85266">
        <w:rPr>
          <w:rFonts w:ascii="Times New Roman" w:hAnsi="Times New Roman" w:cs="Times New Roman"/>
          <w:bCs/>
          <w:sz w:val="28"/>
          <w:szCs w:val="28"/>
        </w:rPr>
        <w:t>1.</w:t>
      </w:r>
      <w:r w:rsidR="0070541F" w:rsidRPr="0098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5266">
        <w:rPr>
          <w:rFonts w:ascii="Times New Roman" w:hAnsi="Times New Roman" w:cs="Times New Roman"/>
          <w:bCs/>
          <w:sz w:val="28"/>
          <w:szCs w:val="28"/>
        </w:rPr>
        <w:t>Согласовать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</w:t>
      </w:r>
      <w:r w:rsidR="009C7820" w:rsidRPr="00985266">
        <w:rPr>
          <w:rFonts w:ascii="Times New Roman" w:hAnsi="Times New Roman" w:cs="Times New Roman"/>
          <w:bCs/>
          <w:sz w:val="28"/>
          <w:szCs w:val="28"/>
        </w:rPr>
        <w:t xml:space="preserve">, утверждающий с 01 </w:t>
      </w:r>
      <w:r w:rsidR="009C7820" w:rsidRPr="00571145">
        <w:rPr>
          <w:rFonts w:ascii="Times New Roman" w:hAnsi="Times New Roman" w:cs="Times New Roman"/>
          <w:bCs/>
          <w:sz w:val="28"/>
          <w:szCs w:val="28"/>
        </w:rPr>
        <w:t>июля 202</w:t>
      </w:r>
      <w:r w:rsidR="001276D9" w:rsidRPr="00571145">
        <w:rPr>
          <w:rFonts w:ascii="Times New Roman" w:hAnsi="Times New Roman" w:cs="Times New Roman"/>
          <w:bCs/>
          <w:sz w:val="28"/>
          <w:szCs w:val="28"/>
        </w:rPr>
        <w:t>3</w:t>
      </w:r>
      <w:r w:rsidRPr="00571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266">
        <w:rPr>
          <w:rFonts w:ascii="Times New Roman" w:hAnsi="Times New Roman" w:cs="Times New Roman"/>
          <w:bCs/>
          <w:sz w:val="28"/>
          <w:szCs w:val="28"/>
        </w:rPr>
        <w:t>года предельный (максимальный) индекс изменения размера вносимой гражданами платы за коммунальные услуги по муниципальному</w:t>
      </w:r>
      <w:proofErr w:type="gramEnd"/>
      <w:r w:rsidRPr="00985266">
        <w:rPr>
          <w:rFonts w:ascii="Times New Roman" w:hAnsi="Times New Roman" w:cs="Times New Roman"/>
          <w:bCs/>
          <w:sz w:val="28"/>
          <w:szCs w:val="28"/>
        </w:rPr>
        <w:t xml:space="preserve"> образованию </w:t>
      </w:r>
      <w:r w:rsidR="004E3DFF" w:rsidRPr="00985266">
        <w:rPr>
          <w:rFonts w:ascii="Times New Roman" w:hAnsi="Times New Roman" w:cs="Times New Roman"/>
          <w:bCs/>
          <w:sz w:val="28"/>
          <w:szCs w:val="28"/>
        </w:rPr>
        <w:t>Волосовское городское</w:t>
      </w:r>
      <w:r w:rsidR="00D67F38" w:rsidRPr="00985266">
        <w:rPr>
          <w:rFonts w:ascii="Times New Roman" w:hAnsi="Times New Roman" w:cs="Times New Roman"/>
          <w:bCs/>
          <w:sz w:val="28"/>
          <w:szCs w:val="28"/>
        </w:rPr>
        <w:t xml:space="preserve"> поселение Волосовского </w:t>
      </w:r>
      <w:r w:rsidR="00586E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67F38" w:rsidRPr="00985266">
        <w:rPr>
          <w:rFonts w:ascii="Times New Roman" w:hAnsi="Times New Roman" w:cs="Times New Roman"/>
          <w:bCs/>
          <w:sz w:val="28"/>
          <w:szCs w:val="28"/>
        </w:rPr>
        <w:t>района Ленинградской области, превышающий индекс изменения размера вносимой гражданами платы за коммунальные услуги в среднем по Ленинградской области более чем на величину предельно допустимого отклонения по отдельным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 xml:space="preserve"> муниципальным образованиям от 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величины указанного индекса по Ленинградской области, в размере, не превышающем </w:t>
      </w:r>
      <w:r w:rsidR="00D67F38" w:rsidRPr="00571145">
        <w:rPr>
          <w:rFonts w:ascii="TimesNewRomanPS-BoldMT" w:hAnsi="TimesNewRomanPS-BoldMT" w:cs="TimesNewRomanPS-BoldMT"/>
          <w:bCs/>
          <w:sz w:val="28"/>
          <w:szCs w:val="28"/>
        </w:rPr>
        <w:t>1</w:t>
      </w:r>
      <w:r w:rsidR="00571145" w:rsidRPr="00571145">
        <w:rPr>
          <w:rFonts w:ascii="TimesNewRomanPS-BoldMT" w:hAnsi="TimesNewRomanPS-BoldMT" w:cs="TimesNewRomanPS-BoldMT"/>
          <w:bCs/>
          <w:sz w:val="28"/>
          <w:szCs w:val="28"/>
        </w:rPr>
        <w:t>4</w:t>
      </w:r>
      <w:r w:rsidR="00D67F38" w:rsidRPr="00571145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>%.</w:t>
      </w:r>
    </w:p>
    <w:p w:rsidR="00D67F38" w:rsidRPr="00985266" w:rsidRDefault="00D67F38" w:rsidP="0036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266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и согласованный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2019-2023 годы» Губернатору Лен</w:t>
      </w:r>
      <w:r w:rsidR="006179E3" w:rsidRPr="00985266">
        <w:rPr>
          <w:rFonts w:ascii="Times New Roman" w:hAnsi="Times New Roman" w:cs="Times New Roman"/>
          <w:bCs/>
          <w:sz w:val="28"/>
          <w:szCs w:val="28"/>
        </w:rPr>
        <w:t>инградской области</w:t>
      </w:r>
      <w:r w:rsidRPr="0098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DEC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Pr="00985266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244" w:rsidRPr="00366418" w:rsidRDefault="00957244" w:rsidP="009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4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7244" w:rsidRPr="00366418" w:rsidRDefault="004E3DFF" w:rsidP="009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418">
        <w:rPr>
          <w:rFonts w:ascii="Times New Roman" w:hAnsi="Times New Roman" w:cs="Times New Roman"/>
          <w:sz w:val="28"/>
          <w:szCs w:val="28"/>
        </w:rPr>
        <w:t>Волосовское городское</w:t>
      </w:r>
      <w:r w:rsidR="00223278" w:rsidRPr="00366418">
        <w:rPr>
          <w:rFonts w:ascii="Times New Roman" w:hAnsi="Times New Roman" w:cs="Times New Roman"/>
          <w:sz w:val="28"/>
          <w:szCs w:val="28"/>
        </w:rPr>
        <w:t xml:space="preserve"> </w:t>
      </w:r>
      <w:r w:rsidR="00262973" w:rsidRPr="00366418">
        <w:rPr>
          <w:rFonts w:ascii="Times New Roman" w:hAnsi="Times New Roman" w:cs="Times New Roman"/>
          <w:sz w:val="28"/>
          <w:szCs w:val="28"/>
        </w:rPr>
        <w:t>поселение</w:t>
      </w:r>
      <w:r w:rsidR="0070119D" w:rsidRPr="0036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244" w:rsidRPr="0036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62E" w:rsidRPr="003664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8BA" w:rsidRPr="00366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62E" w:rsidRPr="00366418">
        <w:rPr>
          <w:rFonts w:ascii="Times New Roman" w:hAnsi="Times New Roman" w:cs="Times New Roman"/>
          <w:sz w:val="28"/>
          <w:szCs w:val="28"/>
        </w:rPr>
        <w:t xml:space="preserve"> </w:t>
      </w:r>
      <w:r w:rsidRPr="00366418">
        <w:rPr>
          <w:rFonts w:ascii="Times New Roman" w:hAnsi="Times New Roman" w:cs="Times New Roman"/>
          <w:sz w:val="28"/>
          <w:szCs w:val="28"/>
        </w:rPr>
        <w:t>С.А.Фролов</w:t>
      </w:r>
    </w:p>
    <w:sectPr w:rsidR="00957244" w:rsidRPr="00366418" w:rsidSect="00E2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3DA"/>
    <w:rsid w:val="0000074C"/>
    <w:rsid w:val="00006C47"/>
    <w:rsid w:val="0004296D"/>
    <w:rsid w:val="001276D9"/>
    <w:rsid w:val="001E26ED"/>
    <w:rsid w:val="002020AB"/>
    <w:rsid w:val="002110CC"/>
    <w:rsid w:val="00223278"/>
    <w:rsid w:val="00262973"/>
    <w:rsid w:val="00293268"/>
    <w:rsid w:val="00366418"/>
    <w:rsid w:val="003A5DED"/>
    <w:rsid w:val="003C718B"/>
    <w:rsid w:val="003D33DA"/>
    <w:rsid w:val="00460876"/>
    <w:rsid w:val="004D64EC"/>
    <w:rsid w:val="004E3DFF"/>
    <w:rsid w:val="004E6443"/>
    <w:rsid w:val="004F2246"/>
    <w:rsid w:val="00527ACB"/>
    <w:rsid w:val="005344C5"/>
    <w:rsid w:val="00560CFD"/>
    <w:rsid w:val="00571145"/>
    <w:rsid w:val="00586E11"/>
    <w:rsid w:val="00597FD0"/>
    <w:rsid w:val="005A5DB3"/>
    <w:rsid w:val="00612D87"/>
    <w:rsid w:val="006179E3"/>
    <w:rsid w:val="006A3233"/>
    <w:rsid w:val="006D7033"/>
    <w:rsid w:val="0070119D"/>
    <w:rsid w:val="00701AF7"/>
    <w:rsid w:val="0070541F"/>
    <w:rsid w:val="007B1034"/>
    <w:rsid w:val="00807640"/>
    <w:rsid w:val="0084491B"/>
    <w:rsid w:val="008C24D6"/>
    <w:rsid w:val="008D159D"/>
    <w:rsid w:val="008F1146"/>
    <w:rsid w:val="009568BA"/>
    <w:rsid w:val="00957244"/>
    <w:rsid w:val="00985266"/>
    <w:rsid w:val="009C7820"/>
    <w:rsid w:val="00A33E70"/>
    <w:rsid w:val="00AB5EFE"/>
    <w:rsid w:val="00B64C63"/>
    <w:rsid w:val="00C14DEC"/>
    <w:rsid w:val="00C5062E"/>
    <w:rsid w:val="00D65472"/>
    <w:rsid w:val="00D67F38"/>
    <w:rsid w:val="00DB0C71"/>
    <w:rsid w:val="00DB20F8"/>
    <w:rsid w:val="00E2721F"/>
    <w:rsid w:val="00F71345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F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36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3664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36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664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Operator</cp:lastModifiedBy>
  <cp:revision>17</cp:revision>
  <cp:lastPrinted>2022-09-16T06:40:00Z</cp:lastPrinted>
  <dcterms:created xsi:type="dcterms:W3CDTF">2021-09-28T12:27:00Z</dcterms:created>
  <dcterms:modified xsi:type="dcterms:W3CDTF">2022-09-19T05:00:00Z</dcterms:modified>
</cp:coreProperties>
</file>