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1C" w:rsidRPr="00D06FED" w:rsidRDefault="00C8581C" w:rsidP="00C8581C">
      <w:pPr>
        <w:jc w:val="right"/>
        <w:rPr>
          <w:sz w:val="28"/>
          <w:szCs w:val="28"/>
        </w:rPr>
      </w:pPr>
      <w:bookmarkStart w:id="0" w:name="_Toc386216826"/>
      <w:r w:rsidRPr="00D06FED">
        <w:rPr>
          <w:sz w:val="28"/>
          <w:szCs w:val="28"/>
        </w:rPr>
        <w:t>Приложение</w:t>
      </w:r>
    </w:p>
    <w:p w:rsidR="00C8581C" w:rsidRPr="00D06FED" w:rsidRDefault="00C8581C" w:rsidP="00C8581C">
      <w:pPr>
        <w:jc w:val="right"/>
        <w:rPr>
          <w:sz w:val="28"/>
          <w:szCs w:val="28"/>
        </w:rPr>
      </w:pPr>
      <w:r w:rsidRPr="00D06FED">
        <w:rPr>
          <w:sz w:val="28"/>
          <w:szCs w:val="28"/>
        </w:rPr>
        <w:t>к приказу Комитета</w:t>
      </w:r>
    </w:p>
    <w:p w:rsidR="00C8581C" w:rsidRPr="00D06FED" w:rsidRDefault="00C8581C" w:rsidP="00C8581C">
      <w:pPr>
        <w:jc w:val="right"/>
        <w:rPr>
          <w:sz w:val="28"/>
          <w:szCs w:val="28"/>
        </w:rPr>
      </w:pPr>
      <w:r w:rsidRPr="00D06FED">
        <w:rPr>
          <w:sz w:val="28"/>
          <w:szCs w:val="28"/>
        </w:rPr>
        <w:t>градостроительной политики</w:t>
      </w:r>
    </w:p>
    <w:p w:rsidR="00C8581C" w:rsidRPr="00D06FED" w:rsidRDefault="00C8581C" w:rsidP="00C8581C">
      <w:pPr>
        <w:jc w:val="right"/>
        <w:rPr>
          <w:sz w:val="28"/>
          <w:szCs w:val="28"/>
        </w:rPr>
      </w:pPr>
      <w:r w:rsidRPr="00D06FED">
        <w:rPr>
          <w:sz w:val="28"/>
          <w:szCs w:val="28"/>
        </w:rPr>
        <w:t>Ленинградской области</w:t>
      </w:r>
    </w:p>
    <w:p w:rsidR="00C8581C" w:rsidRPr="00D06FED" w:rsidRDefault="00C8581C" w:rsidP="00C8581C">
      <w:pPr>
        <w:jc w:val="right"/>
        <w:rPr>
          <w:sz w:val="28"/>
          <w:szCs w:val="28"/>
        </w:rPr>
      </w:pPr>
      <w:r w:rsidRPr="00D06FED">
        <w:rPr>
          <w:sz w:val="28"/>
          <w:szCs w:val="28"/>
        </w:rPr>
        <w:t>от____________</w:t>
      </w:r>
      <w:r w:rsidR="007F3EDD">
        <w:rPr>
          <w:sz w:val="28"/>
          <w:szCs w:val="28"/>
        </w:rPr>
        <w:t>____</w:t>
      </w:r>
      <w:r w:rsidRPr="00D06FED">
        <w:rPr>
          <w:sz w:val="28"/>
          <w:szCs w:val="28"/>
        </w:rPr>
        <w:t>№______</w:t>
      </w:r>
    </w:p>
    <w:p w:rsidR="00C8581C" w:rsidRPr="00D06FED" w:rsidRDefault="00C8581C" w:rsidP="00C8581C">
      <w:pPr>
        <w:jc w:val="right"/>
        <w:rPr>
          <w:sz w:val="28"/>
          <w:szCs w:val="28"/>
        </w:rPr>
      </w:pPr>
    </w:p>
    <w:p w:rsidR="00C8581C" w:rsidRPr="00D06FED" w:rsidRDefault="00C8581C" w:rsidP="00C8581C">
      <w:pPr>
        <w:jc w:val="right"/>
        <w:rPr>
          <w:sz w:val="28"/>
          <w:szCs w:val="28"/>
        </w:rPr>
      </w:pPr>
    </w:p>
    <w:p w:rsidR="00C8581C" w:rsidRPr="00D06FED" w:rsidRDefault="00C8581C" w:rsidP="00C8581C">
      <w:pPr>
        <w:jc w:val="right"/>
        <w:rPr>
          <w:sz w:val="28"/>
          <w:szCs w:val="28"/>
        </w:rPr>
      </w:pPr>
    </w:p>
    <w:p w:rsidR="009C74B6" w:rsidRDefault="009C74B6" w:rsidP="000D0219">
      <w:pPr>
        <w:pStyle w:val="34"/>
        <w:spacing w:after="0"/>
        <w:jc w:val="center"/>
        <w:rPr>
          <w:caps/>
          <w:sz w:val="28"/>
          <w:szCs w:val="28"/>
        </w:rPr>
      </w:pPr>
    </w:p>
    <w:p w:rsidR="00830EA7" w:rsidRPr="00811427" w:rsidRDefault="00830EA7" w:rsidP="00830EA7">
      <w:pPr>
        <w:pStyle w:val="11"/>
        <w:ind w:firstLine="0"/>
        <w:jc w:val="center"/>
        <w:rPr>
          <w:b/>
          <w:bCs/>
        </w:rPr>
      </w:pPr>
      <w:r w:rsidRPr="00811427">
        <w:rPr>
          <w:b/>
          <w:bCs/>
        </w:rPr>
        <w:t xml:space="preserve">Изменения в Правила землепользования и застройки </w:t>
      </w:r>
    </w:p>
    <w:p w:rsidR="00830EA7" w:rsidRPr="00811427" w:rsidRDefault="00830EA7" w:rsidP="00830EA7">
      <w:pPr>
        <w:pStyle w:val="11"/>
        <w:ind w:firstLine="0"/>
        <w:jc w:val="center"/>
        <w:rPr>
          <w:b/>
          <w:bCs/>
        </w:rPr>
      </w:pPr>
      <w:r w:rsidRPr="00811427">
        <w:rPr>
          <w:b/>
          <w:bCs/>
        </w:rPr>
        <w:t xml:space="preserve">муниципального образования Волосовское городское поселение </w:t>
      </w:r>
    </w:p>
    <w:p w:rsidR="00830EA7" w:rsidRDefault="00830EA7" w:rsidP="00830EA7">
      <w:pPr>
        <w:pStyle w:val="11"/>
        <w:ind w:firstLine="0"/>
        <w:jc w:val="center"/>
        <w:rPr>
          <w:b/>
          <w:bCs/>
        </w:rPr>
      </w:pPr>
      <w:r w:rsidRPr="00811427">
        <w:rPr>
          <w:b/>
          <w:bCs/>
        </w:rPr>
        <w:t>Волосовского муниципального района Ленинградской области</w:t>
      </w:r>
    </w:p>
    <w:p w:rsidR="00830EA7" w:rsidRDefault="00830EA7" w:rsidP="00830EA7">
      <w:pPr>
        <w:pStyle w:val="11"/>
        <w:ind w:firstLine="0"/>
        <w:jc w:val="center"/>
        <w:rPr>
          <w:b/>
          <w:bCs/>
        </w:rPr>
      </w:pPr>
    </w:p>
    <w:p w:rsidR="00830EA7" w:rsidRPr="00811427" w:rsidRDefault="00830EA7" w:rsidP="00830EA7">
      <w:pPr>
        <w:pStyle w:val="11"/>
        <w:ind w:firstLine="0"/>
        <w:jc w:val="center"/>
        <w:rPr>
          <w:b/>
          <w:bCs/>
        </w:rPr>
      </w:pPr>
    </w:p>
    <w:p w:rsidR="0036424B" w:rsidRDefault="003E0E9C" w:rsidP="0036424B">
      <w:pPr>
        <w:pStyle w:val="33"/>
        <w:shd w:val="clear" w:color="auto" w:fill="auto"/>
        <w:tabs>
          <w:tab w:val="left" w:pos="1218"/>
          <w:tab w:val="left" w:pos="8359"/>
        </w:tabs>
        <w:spacing w:after="0" w:line="322" w:lineRule="exact"/>
        <w:ind w:right="-1" w:firstLine="567"/>
        <w:jc w:val="both"/>
      </w:pPr>
      <w:r w:rsidRPr="00D06FED">
        <w:t xml:space="preserve">1. </w:t>
      </w:r>
      <w:r w:rsidR="00830EA7">
        <w:t xml:space="preserve">В оглавлении </w:t>
      </w:r>
      <w:r w:rsidR="0036424B">
        <w:t xml:space="preserve">Часть 2 дополнить </w:t>
      </w:r>
      <w:r w:rsidR="00830EA7">
        <w:t>позицией</w:t>
      </w:r>
      <w:r w:rsidR="0036424B">
        <w:t>следующего содержания:</w:t>
      </w:r>
    </w:p>
    <w:p w:rsidR="00EA10FA" w:rsidRPr="00EA10FA" w:rsidRDefault="0036424B" w:rsidP="0036424B">
      <w:pPr>
        <w:pStyle w:val="33"/>
        <w:tabs>
          <w:tab w:val="left" w:pos="1218"/>
          <w:tab w:val="left" w:pos="8359"/>
        </w:tabs>
        <w:spacing w:after="0" w:line="322" w:lineRule="exact"/>
        <w:ind w:firstLine="567"/>
        <w:jc w:val="both"/>
      </w:pPr>
      <w:r w:rsidRPr="00EA10FA">
        <w:t>«</w:t>
      </w:r>
    </w:p>
    <w:p w:rsidR="00EA10FA" w:rsidRPr="00B76F31" w:rsidRDefault="005F0164" w:rsidP="0036424B">
      <w:pPr>
        <w:pStyle w:val="33"/>
        <w:tabs>
          <w:tab w:val="left" w:pos="1218"/>
          <w:tab w:val="left" w:pos="8359"/>
        </w:tabs>
        <w:spacing w:after="0" w:line="322" w:lineRule="exact"/>
        <w:ind w:firstLine="567"/>
        <w:jc w:val="both"/>
      </w:pPr>
      <w:r w:rsidRPr="00B76F31">
        <w:t xml:space="preserve">Статья </w:t>
      </w:r>
      <w:bookmarkStart w:id="1" w:name="_Hlk227077614"/>
      <w:r w:rsidR="001D08C5" w:rsidRPr="00B76F31">
        <w:t>20.4</w:t>
      </w:r>
      <w:r w:rsidRPr="00B76F31">
        <w:t xml:space="preserve">.1. </w:t>
      </w:r>
      <w:r w:rsidR="001D08C5" w:rsidRPr="00B76F31">
        <w:t>П-4.1. Зона коммунально-складских предприятий и организаций IV класса опасности (П-4.1)</w:t>
      </w:r>
      <w:bookmarkEnd w:id="1"/>
    </w:p>
    <w:p w:rsidR="0036424B" w:rsidRDefault="0036424B" w:rsidP="00EA10FA">
      <w:pPr>
        <w:pStyle w:val="33"/>
        <w:tabs>
          <w:tab w:val="left" w:pos="1218"/>
          <w:tab w:val="left" w:pos="8359"/>
        </w:tabs>
        <w:spacing w:after="0" w:line="322" w:lineRule="exact"/>
        <w:ind w:firstLine="567"/>
        <w:jc w:val="right"/>
        <w:rPr>
          <w:bCs/>
        </w:rPr>
      </w:pPr>
      <w:r w:rsidRPr="00EA10FA">
        <w:rPr>
          <w:bCs/>
        </w:rPr>
        <w:t>»</w:t>
      </w:r>
      <w:r w:rsidR="00EA10FA">
        <w:rPr>
          <w:bCs/>
        </w:rPr>
        <w:t>.</w:t>
      </w:r>
    </w:p>
    <w:p w:rsidR="00D802B2" w:rsidRDefault="00D802B2" w:rsidP="00D802B2">
      <w:pPr>
        <w:pStyle w:val="33"/>
        <w:shd w:val="clear" w:color="auto" w:fill="auto"/>
        <w:tabs>
          <w:tab w:val="left" w:pos="1218"/>
          <w:tab w:val="left" w:pos="8359"/>
        </w:tabs>
        <w:spacing w:after="0" w:line="322" w:lineRule="exact"/>
        <w:ind w:right="-1" w:firstLine="567"/>
        <w:jc w:val="both"/>
      </w:pPr>
      <w:r w:rsidRPr="00D802B2">
        <w:t>2.В оглавлении часть 2 дополнить позицией следующего содержания:</w:t>
      </w:r>
    </w:p>
    <w:p w:rsidR="00D802B2" w:rsidRPr="00D802B2" w:rsidRDefault="00D802B2" w:rsidP="00D802B2">
      <w:pPr>
        <w:pStyle w:val="33"/>
        <w:shd w:val="clear" w:color="auto" w:fill="auto"/>
        <w:tabs>
          <w:tab w:val="left" w:pos="1218"/>
          <w:tab w:val="left" w:pos="8359"/>
        </w:tabs>
        <w:spacing w:after="0" w:line="322" w:lineRule="exact"/>
        <w:ind w:right="-1" w:firstLine="567"/>
        <w:jc w:val="both"/>
      </w:pPr>
      <w:r w:rsidRPr="00D802B2">
        <w:t>«</w:t>
      </w:r>
    </w:p>
    <w:p w:rsidR="00D802B2" w:rsidRDefault="00D802B2" w:rsidP="00D802B2">
      <w:pPr>
        <w:pStyle w:val="33"/>
        <w:tabs>
          <w:tab w:val="left" w:pos="1218"/>
          <w:tab w:val="left" w:pos="8359"/>
        </w:tabs>
        <w:spacing w:after="0" w:line="322" w:lineRule="exact"/>
        <w:ind w:firstLine="567"/>
        <w:jc w:val="both"/>
      </w:pPr>
      <w:r w:rsidRPr="00D802B2">
        <w:t>Статья 2</w:t>
      </w:r>
      <w:r>
        <w:t>8</w:t>
      </w:r>
      <w:r w:rsidRPr="00D802B2">
        <w:t>. Градостроительные регламенты. Ограничения использования земельных участков и объектов капитального строительства в границах</w:t>
      </w:r>
      <w:r>
        <w:t xml:space="preserve"> придорожных полосах автомобильных дорог.»</w:t>
      </w:r>
    </w:p>
    <w:p w:rsidR="00D802B2" w:rsidRDefault="00D802B2" w:rsidP="00D802B2">
      <w:pPr>
        <w:pStyle w:val="33"/>
        <w:tabs>
          <w:tab w:val="left" w:pos="1218"/>
          <w:tab w:val="left" w:pos="8359"/>
        </w:tabs>
        <w:spacing w:after="0" w:line="322" w:lineRule="exact"/>
        <w:ind w:firstLine="567"/>
        <w:jc w:val="both"/>
      </w:pPr>
    </w:p>
    <w:p w:rsidR="00D802B2" w:rsidRDefault="00D802B2" w:rsidP="00D802B2">
      <w:pPr>
        <w:pStyle w:val="33"/>
        <w:shd w:val="clear" w:color="auto" w:fill="auto"/>
        <w:tabs>
          <w:tab w:val="left" w:pos="1218"/>
          <w:tab w:val="left" w:pos="8359"/>
        </w:tabs>
        <w:spacing w:after="0" w:line="322" w:lineRule="exact"/>
        <w:ind w:right="-1" w:firstLine="567"/>
        <w:jc w:val="both"/>
      </w:pPr>
      <w:r>
        <w:t>3</w:t>
      </w:r>
      <w:r w:rsidRPr="00D802B2">
        <w:t>.В оглавлении часть 2 дополнить позицией следующего содержания:</w:t>
      </w:r>
    </w:p>
    <w:p w:rsidR="00D802B2" w:rsidRPr="00D802B2" w:rsidRDefault="00D802B2" w:rsidP="00D802B2">
      <w:pPr>
        <w:pStyle w:val="33"/>
        <w:shd w:val="clear" w:color="auto" w:fill="auto"/>
        <w:tabs>
          <w:tab w:val="left" w:pos="1218"/>
          <w:tab w:val="left" w:pos="8359"/>
        </w:tabs>
        <w:spacing w:after="0" w:line="322" w:lineRule="exact"/>
        <w:ind w:right="-1" w:firstLine="567"/>
        <w:jc w:val="both"/>
      </w:pPr>
      <w:r w:rsidRPr="00D802B2">
        <w:t>«</w:t>
      </w:r>
    </w:p>
    <w:p w:rsidR="00D802B2" w:rsidRPr="0036424B" w:rsidRDefault="00D802B2" w:rsidP="00D802B2">
      <w:pPr>
        <w:pStyle w:val="33"/>
        <w:tabs>
          <w:tab w:val="left" w:pos="1218"/>
          <w:tab w:val="left" w:pos="8359"/>
        </w:tabs>
        <w:spacing w:after="0" w:line="322" w:lineRule="exact"/>
        <w:ind w:firstLine="567"/>
        <w:jc w:val="both"/>
        <w:rPr>
          <w:bCs/>
          <w:sz w:val="24"/>
          <w:szCs w:val="24"/>
        </w:rPr>
      </w:pPr>
      <w:r w:rsidRPr="00D802B2">
        <w:t>Статья 2</w:t>
      </w:r>
      <w:r>
        <w:t>9</w:t>
      </w:r>
      <w:r w:rsidRPr="00D802B2">
        <w:t>. Градостроительные регламенты. Ограничения использования земельных участков и объектов капитального строительства в охранной зоне объектов электроэнергетики(объектов электросетевого хозяйства)</w:t>
      </w:r>
      <w:r>
        <w:t>.»</w:t>
      </w:r>
    </w:p>
    <w:p w:rsidR="00D802B2" w:rsidRPr="0036424B" w:rsidRDefault="00D802B2" w:rsidP="00D802B2">
      <w:pPr>
        <w:pStyle w:val="33"/>
        <w:tabs>
          <w:tab w:val="left" w:pos="1218"/>
          <w:tab w:val="left" w:pos="8359"/>
        </w:tabs>
        <w:spacing w:after="0" w:line="322" w:lineRule="exact"/>
        <w:ind w:firstLine="567"/>
        <w:jc w:val="both"/>
        <w:rPr>
          <w:bCs/>
          <w:sz w:val="24"/>
          <w:szCs w:val="24"/>
        </w:rPr>
      </w:pPr>
    </w:p>
    <w:p w:rsidR="0036424B" w:rsidRDefault="0036424B" w:rsidP="00AD0854">
      <w:pPr>
        <w:pStyle w:val="33"/>
        <w:shd w:val="clear" w:color="auto" w:fill="auto"/>
        <w:tabs>
          <w:tab w:val="left" w:pos="1218"/>
          <w:tab w:val="left" w:pos="8359"/>
        </w:tabs>
        <w:spacing w:after="0" w:line="322" w:lineRule="exact"/>
        <w:ind w:right="-1" w:firstLine="567"/>
        <w:jc w:val="both"/>
      </w:pPr>
    </w:p>
    <w:p w:rsidR="00830EA7" w:rsidRDefault="00D802B2" w:rsidP="00AD0854">
      <w:pPr>
        <w:pStyle w:val="33"/>
        <w:shd w:val="clear" w:color="auto" w:fill="auto"/>
        <w:tabs>
          <w:tab w:val="left" w:pos="1218"/>
          <w:tab w:val="left" w:pos="8359"/>
        </w:tabs>
        <w:spacing w:after="0" w:line="322" w:lineRule="exact"/>
        <w:ind w:right="-1" w:firstLine="567"/>
        <w:jc w:val="both"/>
      </w:pPr>
      <w:r>
        <w:t>4</w:t>
      </w:r>
      <w:r w:rsidR="0036424B">
        <w:t xml:space="preserve">. </w:t>
      </w:r>
      <w:r w:rsidR="00830EA7">
        <w:t>Раздел «</w:t>
      </w:r>
      <w:r w:rsidR="001D08C5" w:rsidRPr="001D08C5">
        <w:t>ПРОМЫШЛЕННЫЕ И КОММУНАЛЬНО-СКЛАДСКИЕ ЗОНЫ</w:t>
      </w:r>
      <w:r w:rsidR="00830EA7">
        <w:t>»</w:t>
      </w:r>
      <w:r w:rsidR="00EA10FA">
        <w:t>т</w:t>
      </w:r>
      <w:r w:rsidR="005B2900">
        <w:t>аблиц</w:t>
      </w:r>
      <w:r w:rsidR="00EA10FA">
        <w:t>ы</w:t>
      </w:r>
      <w:r w:rsidR="005B2900">
        <w:t xml:space="preserve"> статьи 16 </w:t>
      </w:r>
      <w:r w:rsidR="00830EA7">
        <w:t>Ч</w:t>
      </w:r>
      <w:r w:rsidR="005B2900">
        <w:t xml:space="preserve">асти 2 </w:t>
      </w:r>
      <w:r w:rsidR="00830EA7">
        <w:t>после строки:</w:t>
      </w:r>
    </w:p>
    <w:p w:rsidR="00830EA7" w:rsidRDefault="00830EA7" w:rsidP="00AD0854">
      <w:pPr>
        <w:pStyle w:val="33"/>
        <w:shd w:val="clear" w:color="auto" w:fill="auto"/>
        <w:tabs>
          <w:tab w:val="left" w:pos="1218"/>
          <w:tab w:val="left" w:pos="8359"/>
        </w:tabs>
        <w:spacing w:after="0" w:line="322" w:lineRule="exact"/>
        <w:ind w:right="-1" w:firstLine="567"/>
        <w:jc w:val="both"/>
      </w:pP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5"/>
        <w:gridCol w:w="9506"/>
      </w:tblGrid>
      <w:tr w:rsidR="00830EA7" w:rsidRPr="00830EA7" w:rsidTr="00D438A3">
        <w:trPr>
          <w:trHeight w:val="57"/>
          <w:jc w:val="center"/>
        </w:trPr>
        <w:tc>
          <w:tcPr>
            <w:tcW w:w="439" w:type="pct"/>
          </w:tcPr>
          <w:p w:rsidR="00830EA7" w:rsidRPr="00830EA7" w:rsidRDefault="00830EA7" w:rsidP="00830EA7">
            <w:pPr>
              <w:jc w:val="center"/>
              <w:rPr>
                <w:b/>
                <w:sz w:val="26"/>
                <w:szCs w:val="26"/>
              </w:rPr>
            </w:pPr>
            <w:r w:rsidRPr="00830EA7">
              <w:rPr>
                <w:b/>
                <w:sz w:val="26"/>
                <w:szCs w:val="26"/>
              </w:rPr>
              <w:t>П-4</w:t>
            </w:r>
          </w:p>
        </w:tc>
        <w:tc>
          <w:tcPr>
            <w:tcW w:w="4561" w:type="pct"/>
          </w:tcPr>
          <w:p w:rsidR="00830EA7" w:rsidRPr="00830EA7" w:rsidRDefault="00830EA7" w:rsidP="00830EA7">
            <w:pPr>
              <w:snapToGrid w:val="0"/>
              <w:rPr>
                <w:sz w:val="26"/>
                <w:szCs w:val="26"/>
              </w:rPr>
            </w:pPr>
            <w:r w:rsidRPr="00830EA7">
              <w:rPr>
                <w:sz w:val="26"/>
                <w:szCs w:val="26"/>
              </w:rPr>
              <w:t xml:space="preserve">Зона коммунально-складских предприятий и организаций </w:t>
            </w:r>
            <w:r w:rsidRPr="00830EA7">
              <w:rPr>
                <w:sz w:val="26"/>
                <w:szCs w:val="26"/>
                <w:lang w:val="en-US"/>
              </w:rPr>
              <w:t>IV</w:t>
            </w:r>
            <w:r w:rsidRPr="00830EA7">
              <w:rPr>
                <w:sz w:val="26"/>
                <w:szCs w:val="26"/>
              </w:rPr>
              <w:t xml:space="preserve"> класса опасности</w:t>
            </w:r>
          </w:p>
        </w:tc>
      </w:tr>
    </w:tbl>
    <w:p w:rsidR="00830EA7" w:rsidRDefault="00830EA7" w:rsidP="00830EA7">
      <w:pPr>
        <w:pStyle w:val="33"/>
        <w:shd w:val="clear" w:color="auto" w:fill="auto"/>
        <w:tabs>
          <w:tab w:val="left" w:pos="1218"/>
          <w:tab w:val="left" w:pos="8359"/>
        </w:tabs>
        <w:spacing w:after="0" w:line="322" w:lineRule="exact"/>
        <w:ind w:right="-1"/>
        <w:jc w:val="right"/>
      </w:pPr>
      <w:r>
        <w:t>»</w:t>
      </w:r>
    </w:p>
    <w:p w:rsidR="005B2900" w:rsidRDefault="005B2900" w:rsidP="00AD0854">
      <w:pPr>
        <w:pStyle w:val="33"/>
        <w:shd w:val="clear" w:color="auto" w:fill="auto"/>
        <w:tabs>
          <w:tab w:val="left" w:pos="1218"/>
          <w:tab w:val="left" w:pos="8359"/>
        </w:tabs>
        <w:spacing w:after="0" w:line="322" w:lineRule="exact"/>
        <w:ind w:right="-1" w:firstLine="567"/>
        <w:jc w:val="both"/>
      </w:pPr>
      <w:r>
        <w:t>дополнить строкой:</w:t>
      </w:r>
    </w:p>
    <w:p w:rsidR="005B2900" w:rsidRPr="0047723A" w:rsidRDefault="005B2900" w:rsidP="00830EA7">
      <w:pPr>
        <w:pStyle w:val="33"/>
        <w:tabs>
          <w:tab w:val="left" w:pos="1218"/>
          <w:tab w:val="left" w:pos="8359"/>
        </w:tabs>
        <w:spacing w:after="0" w:line="322" w:lineRule="exact"/>
        <w:jc w:val="both"/>
        <w:rPr>
          <w:lang w:val="en-US"/>
        </w:rPr>
      </w:pP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3"/>
        <w:gridCol w:w="9318"/>
      </w:tblGrid>
      <w:tr w:rsidR="006D0ED2" w:rsidRPr="00E47D98" w:rsidTr="006D0ED2">
        <w:trPr>
          <w:trHeight w:val="57"/>
          <w:jc w:val="center"/>
        </w:trPr>
        <w:tc>
          <w:tcPr>
            <w:tcW w:w="529" w:type="pct"/>
          </w:tcPr>
          <w:p w:rsidR="006D0ED2" w:rsidRPr="00830EA7" w:rsidRDefault="001D08C5">
            <w:pPr>
              <w:jc w:val="center"/>
              <w:rPr>
                <w:b/>
                <w:sz w:val="26"/>
                <w:szCs w:val="26"/>
              </w:rPr>
            </w:pPr>
            <w:r w:rsidRPr="00830EA7">
              <w:rPr>
                <w:b/>
              </w:rPr>
              <w:t>П-4.1</w:t>
            </w:r>
          </w:p>
        </w:tc>
        <w:tc>
          <w:tcPr>
            <w:tcW w:w="4471" w:type="pct"/>
          </w:tcPr>
          <w:p w:rsidR="006D0ED2" w:rsidRPr="00915E5E" w:rsidRDefault="001D08C5">
            <w:pPr>
              <w:pStyle w:val="10"/>
              <w:rPr>
                <w:sz w:val="26"/>
                <w:szCs w:val="26"/>
              </w:rPr>
            </w:pPr>
            <w:r w:rsidRPr="001D08C5">
              <w:rPr>
                <w:bCs/>
                <w:sz w:val="24"/>
                <w:szCs w:val="24"/>
              </w:rPr>
              <w:t>Зона коммунально-складских предприятий и организаций IV класса опасности (</w:t>
            </w:r>
            <w:r>
              <w:rPr>
                <w:bCs/>
                <w:sz w:val="24"/>
                <w:szCs w:val="24"/>
              </w:rPr>
              <w:t>П-4.1)</w:t>
            </w:r>
          </w:p>
        </w:tc>
      </w:tr>
    </w:tbl>
    <w:p w:rsidR="006D0ED2" w:rsidRDefault="006D0ED2" w:rsidP="006D0ED2">
      <w:pPr>
        <w:pStyle w:val="33"/>
        <w:tabs>
          <w:tab w:val="left" w:pos="1218"/>
          <w:tab w:val="left" w:pos="8359"/>
        </w:tabs>
        <w:spacing w:line="322" w:lineRule="exact"/>
        <w:ind w:right="-1" w:firstLine="567"/>
        <w:jc w:val="right"/>
      </w:pPr>
      <w:r>
        <w:rPr>
          <w:color w:val="000000"/>
          <w:lang w:eastAsia="ru-RU" w:bidi="ru-RU"/>
        </w:rPr>
        <w:t>».</w:t>
      </w:r>
    </w:p>
    <w:p w:rsidR="00FB45E9" w:rsidRDefault="00D802B2" w:rsidP="00AD0854">
      <w:pPr>
        <w:pStyle w:val="33"/>
        <w:shd w:val="clear" w:color="auto" w:fill="auto"/>
        <w:tabs>
          <w:tab w:val="left" w:pos="1218"/>
          <w:tab w:val="left" w:pos="8359"/>
        </w:tabs>
        <w:spacing w:after="0" w:line="322" w:lineRule="exact"/>
        <w:ind w:right="-1" w:firstLine="567"/>
        <w:jc w:val="both"/>
      </w:pPr>
      <w:r>
        <w:t>5</w:t>
      </w:r>
      <w:r w:rsidR="0036424B">
        <w:t xml:space="preserve">. </w:t>
      </w:r>
      <w:r w:rsidR="0047723A">
        <w:t>Ч</w:t>
      </w:r>
      <w:r w:rsidR="00FB45E9">
        <w:t>аст</w:t>
      </w:r>
      <w:r w:rsidR="0047723A">
        <w:t>ь</w:t>
      </w:r>
      <w:r w:rsidR="00EA107F">
        <w:t>2</w:t>
      </w:r>
      <w:r w:rsidR="00FB45E9">
        <w:t xml:space="preserve">дополнить </w:t>
      </w:r>
      <w:r w:rsidR="0047723A">
        <w:t xml:space="preserve">статьей </w:t>
      </w:r>
      <w:r w:rsidR="001D08C5" w:rsidRPr="00B76F31">
        <w:t xml:space="preserve">20.4.1 </w:t>
      </w:r>
      <w:r w:rsidR="0047723A">
        <w:t>следующего содержания:</w:t>
      </w:r>
    </w:p>
    <w:p w:rsidR="00AD5F45" w:rsidRPr="00B514C2" w:rsidRDefault="00FB45E9" w:rsidP="00830EA7">
      <w:pPr>
        <w:pStyle w:val="33"/>
        <w:tabs>
          <w:tab w:val="left" w:pos="1218"/>
          <w:tab w:val="left" w:pos="8359"/>
        </w:tabs>
        <w:spacing w:after="0" w:line="322" w:lineRule="exact"/>
        <w:jc w:val="both"/>
      </w:pPr>
      <w:r>
        <w:t>«</w:t>
      </w:r>
    </w:p>
    <w:p w:rsidR="0047723A" w:rsidRDefault="000D0219" w:rsidP="006D1E41">
      <w:pPr>
        <w:pStyle w:val="3"/>
        <w:ind w:right="-1" w:firstLine="709"/>
        <w:jc w:val="both"/>
        <w:rPr>
          <w:rFonts w:ascii="Times New Roman" w:eastAsia="Times New Roman" w:hAnsi="Times New Roman" w:cs="Times New Roman"/>
          <w:b/>
          <w:bCs/>
          <w:color w:val="auto"/>
          <w:sz w:val="26"/>
          <w:szCs w:val="26"/>
          <w:lang/>
        </w:rPr>
      </w:pPr>
      <w:bookmarkStart w:id="2" w:name="_Toc518983705"/>
      <w:r w:rsidRPr="000D0219">
        <w:rPr>
          <w:rFonts w:ascii="Times New Roman" w:eastAsia="Times New Roman" w:hAnsi="Times New Roman" w:cs="Times New Roman"/>
          <w:b/>
          <w:bCs/>
          <w:color w:val="auto"/>
          <w:sz w:val="26"/>
          <w:szCs w:val="26"/>
          <w:lang/>
        </w:rPr>
        <w:lastRenderedPageBreak/>
        <w:t>Статья </w:t>
      </w:r>
      <w:bookmarkEnd w:id="2"/>
      <w:r w:rsidR="001D08C5" w:rsidRPr="001D08C5">
        <w:rPr>
          <w:rFonts w:ascii="Times New Roman" w:eastAsia="Times New Roman" w:hAnsi="Times New Roman" w:cs="Times New Roman"/>
          <w:b/>
          <w:bCs/>
          <w:color w:val="auto"/>
          <w:sz w:val="26"/>
          <w:szCs w:val="26"/>
          <w:lang/>
        </w:rPr>
        <w:t>20.4.1. П-4.1. Зона коммунально-складских предприятий и организаций IV класса опасности (П-4.1)</w:t>
      </w:r>
    </w:p>
    <w:p w:rsidR="00FF0466" w:rsidRPr="00FF0466" w:rsidRDefault="00FF0466" w:rsidP="00816E24">
      <w:pPr>
        <w:numPr>
          <w:ilvl w:val="0"/>
          <w:numId w:val="9"/>
        </w:numPr>
        <w:ind w:left="0" w:firstLine="709"/>
        <w:jc w:val="both"/>
        <w:rPr>
          <w:rFonts w:ascii="Calibri" w:eastAsia="Calibri" w:hAnsi="Calibri"/>
          <w:sz w:val="22"/>
          <w:szCs w:val="22"/>
          <w:lang w:eastAsia="en-US"/>
        </w:rPr>
      </w:pPr>
      <w:r w:rsidRPr="00FF0466">
        <w:rPr>
          <w:rFonts w:eastAsia="Calibri"/>
          <w:sz w:val="28"/>
          <w:szCs w:val="28"/>
          <w:lang w:eastAsia="en-US"/>
        </w:rPr>
        <w:t>Кодовое обозначение территориальной зоны – П-4.1</w:t>
      </w:r>
    </w:p>
    <w:p w:rsidR="000D0219" w:rsidRPr="00FF0466" w:rsidRDefault="000D0219" w:rsidP="00816E24">
      <w:pPr>
        <w:numPr>
          <w:ilvl w:val="0"/>
          <w:numId w:val="9"/>
        </w:numPr>
        <w:ind w:left="0" w:firstLine="709"/>
        <w:jc w:val="both"/>
        <w:rPr>
          <w:sz w:val="26"/>
          <w:szCs w:val="26"/>
        </w:rPr>
      </w:pPr>
      <w:r w:rsidRPr="00FF0466">
        <w:rPr>
          <w:sz w:val="26"/>
          <w:szCs w:val="26"/>
        </w:rPr>
        <w:t>Виды разрешённого использования земельных участков и объектов капитального строительства:</w:t>
      </w: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7513"/>
        <w:gridCol w:w="1853"/>
      </w:tblGrid>
      <w:tr w:rsidR="0047723A" w:rsidRPr="00FF0466" w:rsidTr="002B27C7">
        <w:tc>
          <w:tcPr>
            <w:tcW w:w="846" w:type="dxa"/>
          </w:tcPr>
          <w:p w:rsidR="0047723A" w:rsidRPr="00FF0466" w:rsidRDefault="0047723A" w:rsidP="002B27C7">
            <w:pPr>
              <w:pStyle w:val="af"/>
              <w:tabs>
                <w:tab w:val="center" w:pos="4677"/>
                <w:tab w:val="right" w:pos="9355"/>
              </w:tabs>
              <w:ind w:right="-1"/>
              <w:jc w:val="center"/>
              <w:rPr>
                <w:rFonts w:eastAsia="Calibri"/>
              </w:rPr>
            </w:pPr>
            <w:r w:rsidRPr="00FF0466">
              <w:rPr>
                <w:rFonts w:eastAsia="Calibri"/>
              </w:rPr>
              <w:t>№</w:t>
            </w:r>
          </w:p>
          <w:p w:rsidR="0047723A" w:rsidRPr="00FF0466" w:rsidRDefault="0047723A" w:rsidP="002B27C7">
            <w:pPr>
              <w:pStyle w:val="af"/>
              <w:tabs>
                <w:tab w:val="center" w:pos="4677"/>
                <w:tab w:val="right" w:pos="9355"/>
              </w:tabs>
              <w:ind w:right="-1"/>
              <w:jc w:val="center"/>
              <w:rPr>
                <w:rFonts w:eastAsia="Calibri"/>
              </w:rPr>
            </w:pPr>
            <w:r w:rsidRPr="00FF0466">
              <w:rPr>
                <w:rFonts w:eastAsia="Calibri"/>
              </w:rPr>
              <w:t>п\п</w:t>
            </w:r>
          </w:p>
        </w:tc>
        <w:tc>
          <w:tcPr>
            <w:tcW w:w="7513" w:type="dxa"/>
          </w:tcPr>
          <w:p w:rsidR="0047723A" w:rsidRPr="00FF0466" w:rsidRDefault="002B27C7" w:rsidP="00AD0854">
            <w:pPr>
              <w:pStyle w:val="af"/>
              <w:tabs>
                <w:tab w:val="center" w:pos="4677"/>
                <w:tab w:val="right" w:pos="9355"/>
              </w:tabs>
              <w:ind w:right="-1"/>
              <w:jc w:val="center"/>
              <w:rPr>
                <w:rFonts w:eastAsia="Calibri"/>
                <w:b/>
              </w:rPr>
            </w:pPr>
            <w:r w:rsidRPr="002B27C7">
              <w:rPr>
                <w:rFonts w:eastAsia="Calibri"/>
                <w:bCs/>
                <w:kern w:val="0"/>
                <w:lang w:eastAsia="zh-CN"/>
              </w:rPr>
              <w:t>Наименование вида разрешенного использования земельных участков</w:t>
            </w:r>
          </w:p>
        </w:tc>
        <w:tc>
          <w:tcPr>
            <w:tcW w:w="1852" w:type="dxa"/>
          </w:tcPr>
          <w:p w:rsidR="0047723A" w:rsidRPr="00FF0466" w:rsidRDefault="0047723A" w:rsidP="00AD0854">
            <w:pPr>
              <w:pStyle w:val="af"/>
              <w:tabs>
                <w:tab w:val="center" w:pos="4677"/>
                <w:tab w:val="right" w:pos="9355"/>
              </w:tabs>
              <w:ind w:right="-1"/>
              <w:jc w:val="center"/>
            </w:pPr>
            <w:r w:rsidRPr="00FF0466">
              <w:t>Код вида разрешенного использования</w:t>
            </w:r>
          </w:p>
        </w:tc>
      </w:tr>
      <w:tr w:rsidR="0047723A" w:rsidRPr="00FF0466" w:rsidTr="002B27C7">
        <w:tc>
          <w:tcPr>
            <w:tcW w:w="846" w:type="dxa"/>
          </w:tcPr>
          <w:p w:rsidR="0047723A" w:rsidRPr="00FF0466" w:rsidRDefault="0047723A" w:rsidP="002B27C7">
            <w:pPr>
              <w:pStyle w:val="af"/>
              <w:tabs>
                <w:tab w:val="center" w:pos="4677"/>
                <w:tab w:val="right" w:pos="9355"/>
              </w:tabs>
              <w:ind w:right="-1"/>
              <w:jc w:val="center"/>
              <w:rPr>
                <w:rFonts w:eastAsia="Calibri"/>
              </w:rPr>
            </w:pPr>
          </w:p>
        </w:tc>
        <w:tc>
          <w:tcPr>
            <w:tcW w:w="9366" w:type="dxa"/>
            <w:gridSpan w:val="2"/>
          </w:tcPr>
          <w:p w:rsidR="0047723A" w:rsidRPr="00FF0466" w:rsidRDefault="0047723A" w:rsidP="00AD0854">
            <w:pPr>
              <w:pStyle w:val="af"/>
              <w:tabs>
                <w:tab w:val="center" w:pos="4677"/>
                <w:tab w:val="right" w:pos="9355"/>
              </w:tabs>
              <w:spacing w:line="360" w:lineRule="auto"/>
              <w:ind w:right="-1"/>
              <w:rPr>
                <w:b/>
              </w:rPr>
            </w:pPr>
            <w:r w:rsidRPr="00FF0466">
              <w:rPr>
                <w:b/>
              </w:rPr>
              <w:t>Основные виды разрешённого использова</w:t>
            </w:r>
            <w:r w:rsidRPr="00FF0466">
              <w:rPr>
                <w:b/>
                <w:shd w:val="clear" w:color="auto" w:fill="FFFFFF"/>
              </w:rPr>
              <w:t>ния:</w:t>
            </w:r>
          </w:p>
        </w:tc>
      </w:tr>
      <w:tr w:rsidR="00D76624" w:rsidRPr="00FF0466" w:rsidTr="002B27C7">
        <w:trPr>
          <w:trHeight w:val="284"/>
        </w:trPr>
        <w:tc>
          <w:tcPr>
            <w:tcW w:w="846" w:type="dxa"/>
          </w:tcPr>
          <w:p w:rsidR="00D76624" w:rsidRPr="00FF0466" w:rsidRDefault="00D76624" w:rsidP="00816E24">
            <w:pPr>
              <w:pStyle w:val="af"/>
              <w:numPr>
                <w:ilvl w:val="0"/>
                <w:numId w:val="1"/>
              </w:numPr>
              <w:tabs>
                <w:tab w:val="center" w:pos="4677"/>
                <w:tab w:val="right" w:pos="9355"/>
              </w:tabs>
              <w:ind w:left="0" w:right="-111" w:firstLine="0"/>
              <w:jc w:val="center"/>
            </w:pPr>
          </w:p>
        </w:tc>
        <w:tc>
          <w:tcPr>
            <w:tcW w:w="7513" w:type="dxa"/>
            <w:vAlign w:val="center"/>
          </w:tcPr>
          <w:p w:rsidR="00D76624" w:rsidRPr="00FF0466" w:rsidRDefault="00D76624" w:rsidP="00D76624">
            <w:pPr>
              <w:pStyle w:val="af"/>
              <w:tabs>
                <w:tab w:val="center" w:pos="4677"/>
                <w:tab w:val="right" w:pos="9355"/>
              </w:tabs>
            </w:pPr>
            <w:r w:rsidRPr="00FF0466">
              <w:t>Хранение автотранспорта</w:t>
            </w:r>
          </w:p>
        </w:tc>
        <w:tc>
          <w:tcPr>
            <w:tcW w:w="1852" w:type="dxa"/>
            <w:vAlign w:val="center"/>
          </w:tcPr>
          <w:p w:rsidR="00D76624" w:rsidRPr="00FF0466" w:rsidRDefault="00D76624" w:rsidP="00D76624">
            <w:pPr>
              <w:pStyle w:val="af"/>
              <w:tabs>
                <w:tab w:val="center" w:pos="4677"/>
                <w:tab w:val="right" w:pos="9355"/>
              </w:tabs>
              <w:jc w:val="center"/>
            </w:pPr>
            <w:r w:rsidRPr="00FF0466">
              <w:t>2.7.1</w:t>
            </w:r>
          </w:p>
        </w:tc>
      </w:tr>
      <w:tr w:rsidR="00D76624" w:rsidRPr="00FF0466" w:rsidTr="002B27C7">
        <w:trPr>
          <w:trHeight w:val="284"/>
        </w:trPr>
        <w:tc>
          <w:tcPr>
            <w:tcW w:w="846" w:type="dxa"/>
          </w:tcPr>
          <w:p w:rsidR="00D76624" w:rsidRPr="00FF0466" w:rsidRDefault="00D76624" w:rsidP="00816E24">
            <w:pPr>
              <w:pStyle w:val="af"/>
              <w:numPr>
                <w:ilvl w:val="0"/>
                <w:numId w:val="1"/>
              </w:numPr>
              <w:tabs>
                <w:tab w:val="center" w:pos="4677"/>
                <w:tab w:val="right" w:pos="9355"/>
              </w:tabs>
              <w:ind w:left="0" w:right="-111" w:firstLine="0"/>
              <w:jc w:val="center"/>
            </w:pPr>
          </w:p>
        </w:tc>
        <w:tc>
          <w:tcPr>
            <w:tcW w:w="7513" w:type="dxa"/>
            <w:vAlign w:val="center"/>
          </w:tcPr>
          <w:p w:rsidR="00D76624" w:rsidRPr="00FF0466" w:rsidRDefault="00D76624" w:rsidP="00D76624">
            <w:pPr>
              <w:pStyle w:val="af"/>
              <w:tabs>
                <w:tab w:val="center" w:pos="4677"/>
                <w:tab w:val="right" w:pos="9355"/>
              </w:tabs>
            </w:pPr>
            <w:r w:rsidRPr="00FF0466">
              <w:t xml:space="preserve">Предоставление коммунальных услуг </w:t>
            </w:r>
          </w:p>
        </w:tc>
        <w:tc>
          <w:tcPr>
            <w:tcW w:w="1852" w:type="dxa"/>
            <w:vAlign w:val="center"/>
          </w:tcPr>
          <w:p w:rsidR="00D76624" w:rsidRPr="00FF0466" w:rsidRDefault="00D76624" w:rsidP="00D76624">
            <w:pPr>
              <w:pStyle w:val="af"/>
              <w:tabs>
                <w:tab w:val="center" w:pos="4677"/>
                <w:tab w:val="right" w:pos="9355"/>
              </w:tabs>
              <w:jc w:val="center"/>
            </w:pPr>
            <w:r w:rsidRPr="00FF0466">
              <w:t>3.1.1</w:t>
            </w:r>
          </w:p>
        </w:tc>
      </w:tr>
      <w:tr w:rsidR="00D76624" w:rsidRPr="00FF0466" w:rsidTr="002B27C7">
        <w:trPr>
          <w:trHeight w:val="284"/>
        </w:trPr>
        <w:tc>
          <w:tcPr>
            <w:tcW w:w="846" w:type="dxa"/>
          </w:tcPr>
          <w:p w:rsidR="00D76624" w:rsidRPr="00FF0466" w:rsidRDefault="00D76624" w:rsidP="00816E24">
            <w:pPr>
              <w:pStyle w:val="af"/>
              <w:numPr>
                <w:ilvl w:val="0"/>
                <w:numId w:val="1"/>
              </w:numPr>
              <w:tabs>
                <w:tab w:val="center" w:pos="4677"/>
                <w:tab w:val="right" w:pos="9355"/>
              </w:tabs>
              <w:ind w:left="0" w:right="-111" w:firstLine="0"/>
              <w:jc w:val="center"/>
            </w:pPr>
          </w:p>
        </w:tc>
        <w:tc>
          <w:tcPr>
            <w:tcW w:w="7513" w:type="dxa"/>
            <w:vAlign w:val="center"/>
          </w:tcPr>
          <w:p w:rsidR="00D76624" w:rsidRPr="00FF0466" w:rsidRDefault="00D76624" w:rsidP="00D76624">
            <w:pPr>
              <w:pStyle w:val="af"/>
              <w:tabs>
                <w:tab w:val="center" w:pos="4677"/>
                <w:tab w:val="right" w:pos="9355"/>
              </w:tabs>
              <w:rPr>
                <w:rFonts w:eastAsiaTheme="minorHAnsi"/>
                <w:lang w:eastAsia="en-US"/>
              </w:rPr>
            </w:pPr>
            <w:r w:rsidRPr="00FF0466">
              <w:t>Служебные гаражи</w:t>
            </w:r>
          </w:p>
        </w:tc>
        <w:tc>
          <w:tcPr>
            <w:tcW w:w="1852" w:type="dxa"/>
            <w:vAlign w:val="center"/>
          </w:tcPr>
          <w:p w:rsidR="00D76624" w:rsidRPr="00FF0466" w:rsidRDefault="00D76624" w:rsidP="00D76624">
            <w:pPr>
              <w:pStyle w:val="af"/>
              <w:tabs>
                <w:tab w:val="center" w:pos="4677"/>
                <w:tab w:val="right" w:pos="9355"/>
              </w:tabs>
              <w:jc w:val="center"/>
            </w:pPr>
            <w:r w:rsidRPr="00FF0466">
              <w:t>4.9</w:t>
            </w:r>
          </w:p>
        </w:tc>
      </w:tr>
      <w:tr w:rsidR="00D76624" w:rsidRPr="00FF0466" w:rsidTr="002B27C7">
        <w:trPr>
          <w:trHeight w:val="284"/>
        </w:trPr>
        <w:tc>
          <w:tcPr>
            <w:tcW w:w="846" w:type="dxa"/>
          </w:tcPr>
          <w:p w:rsidR="00D76624" w:rsidRPr="00FF0466" w:rsidRDefault="00D76624" w:rsidP="00816E24">
            <w:pPr>
              <w:pStyle w:val="af"/>
              <w:numPr>
                <w:ilvl w:val="0"/>
                <w:numId w:val="1"/>
              </w:numPr>
              <w:tabs>
                <w:tab w:val="center" w:pos="4677"/>
                <w:tab w:val="right" w:pos="9355"/>
              </w:tabs>
              <w:ind w:left="0" w:right="-111" w:firstLine="0"/>
              <w:jc w:val="center"/>
            </w:pPr>
          </w:p>
        </w:tc>
        <w:tc>
          <w:tcPr>
            <w:tcW w:w="7513" w:type="dxa"/>
            <w:vAlign w:val="center"/>
          </w:tcPr>
          <w:p w:rsidR="00D76624" w:rsidRPr="00FF0466" w:rsidRDefault="00D76624" w:rsidP="00D76624">
            <w:pPr>
              <w:pStyle w:val="af"/>
              <w:tabs>
                <w:tab w:val="center" w:pos="4677"/>
                <w:tab w:val="right" w:pos="9355"/>
              </w:tabs>
            </w:pPr>
            <w:r w:rsidRPr="00FF0466">
              <w:t>Стоянка транспортных средств</w:t>
            </w:r>
          </w:p>
        </w:tc>
        <w:tc>
          <w:tcPr>
            <w:tcW w:w="1852" w:type="dxa"/>
            <w:vAlign w:val="center"/>
          </w:tcPr>
          <w:p w:rsidR="00D76624" w:rsidRPr="00FF0466" w:rsidRDefault="00D76624" w:rsidP="00D76624">
            <w:pPr>
              <w:pStyle w:val="af"/>
              <w:tabs>
                <w:tab w:val="center" w:pos="4677"/>
                <w:tab w:val="right" w:pos="9355"/>
              </w:tabs>
              <w:jc w:val="center"/>
            </w:pPr>
            <w:r w:rsidRPr="00FF0466">
              <w:t>4.9.2</w:t>
            </w:r>
          </w:p>
        </w:tc>
      </w:tr>
      <w:tr w:rsidR="00D76624" w:rsidRPr="00FF0466" w:rsidTr="002B27C7">
        <w:trPr>
          <w:trHeight w:val="284"/>
        </w:trPr>
        <w:tc>
          <w:tcPr>
            <w:tcW w:w="846" w:type="dxa"/>
          </w:tcPr>
          <w:p w:rsidR="00D76624" w:rsidRPr="00FF0466" w:rsidRDefault="00D76624" w:rsidP="00816E24">
            <w:pPr>
              <w:pStyle w:val="af"/>
              <w:numPr>
                <w:ilvl w:val="0"/>
                <w:numId w:val="1"/>
              </w:numPr>
              <w:tabs>
                <w:tab w:val="center" w:pos="4677"/>
                <w:tab w:val="right" w:pos="9355"/>
              </w:tabs>
              <w:ind w:left="0" w:right="-111" w:firstLine="0"/>
              <w:jc w:val="center"/>
            </w:pPr>
          </w:p>
        </w:tc>
        <w:tc>
          <w:tcPr>
            <w:tcW w:w="7513" w:type="dxa"/>
            <w:vAlign w:val="center"/>
          </w:tcPr>
          <w:p w:rsidR="00D76624" w:rsidRPr="00FF0466" w:rsidRDefault="00D76624" w:rsidP="00D76624">
            <w:pPr>
              <w:pStyle w:val="af"/>
              <w:tabs>
                <w:tab w:val="center" w:pos="4677"/>
                <w:tab w:val="right" w:pos="9355"/>
              </w:tabs>
            </w:pPr>
            <w:r w:rsidRPr="00FF0466">
              <w:t>Склад</w:t>
            </w:r>
          </w:p>
        </w:tc>
        <w:tc>
          <w:tcPr>
            <w:tcW w:w="1852" w:type="dxa"/>
            <w:vAlign w:val="center"/>
          </w:tcPr>
          <w:p w:rsidR="00D76624" w:rsidRPr="00FF0466" w:rsidRDefault="00D76624" w:rsidP="00D76624">
            <w:pPr>
              <w:pStyle w:val="af"/>
              <w:tabs>
                <w:tab w:val="center" w:pos="4677"/>
                <w:tab w:val="right" w:pos="9355"/>
              </w:tabs>
              <w:jc w:val="center"/>
            </w:pPr>
            <w:r w:rsidRPr="00FF0466">
              <w:t>6.9</w:t>
            </w:r>
          </w:p>
        </w:tc>
      </w:tr>
      <w:tr w:rsidR="00D76624" w:rsidRPr="00FF0466" w:rsidTr="002B27C7">
        <w:trPr>
          <w:trHeight w:val="284"/>
        </w:trPr>
        <w:tc>
          <w:tcPr>
            <w:tcW w:w="846" w:type="dxa"/>
          </w:tcPr>
          <w:p w:rsidR="00D76624" w:rsidRPr="00FF0466" w:rsidRDefault="00D76624" w:rsidP="00816E24">
            <w:pPr>
              <w:pStyle w:val="af"/>
              <w:numPr>
                <w:ilvl w:val="0"/>
                <w:numId w:val="1"/>
              </w:numPr>
              <w:tabs>
                <w:tab w:val="center" w:pos="4677"/>
                <w:tab w:val="right" w:pos="9355"/>
              </w:tabs>
              <w:ind w:left="0" w:right="-111" w:firstLine="0"/>
              <w:jc w:val="center"/>
            </w:pPr>
          </w:p>
        </w:tc>
        <w:tc>
          <w:tcPr>
            <w:tcW w:w="7513" w:type="dxa"/>
            <w:vAlign w:val="center"/>
          </w:tcPr>
          <w:p w:rsidR="00D76624" w:rsidRPr="00FF0466" w:rsidRDefault="00D76624" w:rsidP="00D76624">
            <w:pPr>
              <w:pStyle w:val="af"/>
              <w:tabs>
                <w:tab w:val="center" w:pos="4677"/>
                <w:tab w:val="right" w:pos="9355"/>
              </w:tabs>
            </w:pPr>
            <w:r w:rsidRPr="00FF0466">
              <w:t>Складские площадки</w:t>
            </w:r>
          </w:p>
        </w:tc>
        <w:tc>
          <w:tcPr>
            <w:tcW w:w="1852" w:type="dxa"/>
            <w:vAlign w:val="center"/>
          </w:tcPr>
          <w:p w:rsidR="00D76624" w:rsidRPr="00FF0466" w:rsidRDefault="00D76624" w:rsidP="00D76624">
            <w:pPr>
              <w:pStyle w:val="af"/>
              <w:tabs>
                <w:tab w:val="center" w:pos="4677"/>
                <w:tab w:val="right" w:pos="9355"/>
              </w:tabs>
              <w:jc w:val="center"/>
            </w:pPr>
            <w:r w:rsidRPr="00FF0466">
              <w:t>6.9.1</w:t>
            </w:r>
          </w:p>
        </w:tc>
      </w:tr>
      <w:tr w:rsidR="00163D94" w:rsidRPr="00FF0466" w:rsidTr="002B27C7">
        <w:trPr>
          <w:trHeight w:val="284"/>
        </w:trPr>
        <w:tc>
          <w:tcPr>
            <w:tcW w:w="846" w:type="dxa"/>
          </w:tcPr>
          <w:p w:rsidR="00163D94" w:rsidRPr="00FF0466" w:rsidRDefault="00163D94" w:rsidP="002B27C7">
            <w:pPr>
              <w:pStyle w:val="af"/>
              <w:tabs>
                <w:tab w:val="center" w:pos="4677"/>
                <w:tab w:val="right" w:pos="9355"/>
              </w:tabs>
              <w:jc w:val="center"/>
            </w:pPr>
          </w:p>
        </w:tc>
        <w:tc>
          <w:tcPr>
            <w:tcW w:w="9366" w:type="dxa"/>
            <w:gridSpan w:val="2"/>
          </w:tcPr>
          <w:p w:rsidR="00163D94" w:rsidRPr="00FF0466" w:rsidRDefault="00163D94" w:rsidP="00163D94">
            <w:pPr>
              <w:pStyle w:val="af"/>
              <w:tabs>
                <w:tab w:val="center" w:pos="4677"/>
                <w:tab w:val="right" w:pos="9355"/>
              </w:tabs>
              <w:spacing w:line="360" w:lineRule="auto"/>
              <w:rPr>
                <w:b/>
              </w:rPr>
            </w:pPr>
            <w:r w:rsidRPr="00FF0466">
              <w:rPr>
                <w:b/>
              </w:rPr>
              <w:t>Условно разрешённые виды использования:</w:t>
            </w:r>
          </w:p>
        </w:tc>
      </w:tr>
      <w:tr w:rsidR="00163D94" w:rsidRPr="00FF0466" w:rsidTr="002B27C7">
        <w:trPr>
          <w:trHeight w:val="284"/>
        </w:trPr>
        <w:tc>
          <w:tcPr>
            <w:tcW w:w="846" w:type="dxa"/>
          </w:tcPr>
          <w:p w:rsidR="00163D94" w:rsidRPr="00FF0466" w:rsidRDefault="00163D94" w:rsidP="00816E24">
            <w:pPr>
              <w:pStyle w:val="af"/>
              <w:numPr>
                <w:ilvl w:val="0"/>
                <w:numId w:val="1"/>
              </w:numPr>
              <w:tabs>
                <w:tab w:val="center" w:pos="4677"/>
                <w:tab w:val="right" w:pos="9355"/>
              </w:tabs>
              <w:ind w:left="0" w:firstLine="0"/>
              <w:jc w:val="center"/>
            </w:pPr>
          </w:p>
        </w:tc>
        <w:tc>
          <w:tcPr>
            <w:tcW w:w="7513" w:type="dxa"/>
          </w:tcPr>
          <w:p w:rsidR="00163D94" w:rsidRPr="00FF0466" w:rsidRDefault="00D76624" w:rsidP="00163D94">
            <w:pPr>
              <w:pStyle w:val="af"/>
              <w:tabs>
                <w:tab w:val="center" w:pos="4677"/>
                <w:tab w:val="right" w:pos="9355"/>
              </w:tabs>
            </w:pPr>
            <w:r w:rsidRPr="00FF0466">
              <w:t>Не установлены</w:t>
            </w:r>
          </w:p>
        </w:tc>
        <w:tc>
          <w:tcPr>
            <w:tcW w:w="1852" w:type="dxa"/>
          </w:tcPr>
          <w:p w:rsidR="00163D94" w:rsidRPr="00FF0466" w:rsidRDefault="00D76624" w:rsidP="00163D94">
            <w:pPr>
              <w:pStyle w:val="af"/>
              <w:tabs>
                <w:tab w:val="center" w:pos="4677"/>
                <w:tab w:val="right" w:pos="9355"/>
              </w:tabs>
              <w:jc w:val="center"/>
            </w:pPr>
            <w:r w:rsidRPr="00FF0466">
              <w:t>-</w:t>
            </w:r>
          </w:p>
        </w:tc>
      </w:tr>
      <w:tr w:rsidR="00163D94" w:rsidRPr="00FF0466" w:rsidTr="002B27C7">
        <w:trPr>
          <w:trHeight w:val="284"/>
        </w:trPr>
        <w:tc>
          <w:tcPr>
            <w:tcW w:w="846" w:type="dxa"/>
          </w:tcPr>
          <w:p w:rsidR="00163D94" w:rsidRPr="00FF0466" w:rsidRDefault="00163D94" w:rsidP="002B27C7">
            <w:pPr>
              <w:pStyle w:val="af"/>
              <w:tabs>
                <w:tab w:val="center" w:pos="4677"/>
                <w:tab w:val="right" w:pos="9355"/>
              </w:tabs>
              <w:jc w:val="center"/>
            </w:pPr>
          </w:p>
        </w:tc>
        <w:tc>
          <w:tcPr>
            <w:tcW w:w="7513" w:type="dxa"/>
          </w:tcPr>
          <w:p w:rsidR="00163D94" w:rsidRPr="00FF0466" w:rsidRDefault="00163D94" w:rsidP="00163D94">
            <w:pPr>
              <w:pStyle w:val="af"/>
              <w:tabs>
                <w:tab w:val="center" w:pos="4677"/>
                <w:tab w:val="right" w:pos="9355"/>
              </w:tabs>
            </w:pPr>
            <w:r w:rsidRPr="00FF0466">
              <w:rPr>
                <w:b/>
              </w:rPr>
              <w:t>Вспомогательные виды разрешённого использования:</w:t>
            </w:r>
          </w:p>
        </w:tc>
        <w:tc>
          <w:tcPr>
            <w:tcW w:w="1852" w:type="dxa"/>
          </w:tcPr>
          <w:p w:rsidR="00163D94" w:rsidRPr="00FF0466" w:rsidRDefault="00163D94" w:rsidP="00163D94">
            <w:pPr>
              <w:pStyle w:val="af"/>
              <w:tabs>
                <w:tab w:val="center" w:pos="4677"/>
                <w:tab w:val="right" w:pos="9355"/>
              </w:tabs>
              <w:jc w:val="center"/>
            </w:pPr>
          </w:p>
        </w:tc>
      </w:tr>
      <w:tr w:rsidR="00163D94" w:rsidRPr="00FF0466" w:rsidTr="002B27C7">
        <w:trPr>
          <w:trHeight w:val="284"/>
        </w:trPr>
        <w:tc>
          <w:tcPr>
            <w:tcW w:w="846" w:type="dxa"/>
          </w:tcPr>
          <w:p w:rsidR="00163D94" w:rsidRPr="00FF0466" w:rsidRDefault="00163D94" w:rsidP="00816E24">
            <w:pPr>
              <w:pStyle w:val="af"/>
              <w:numPr>
                <w:ilvl w:val="0"/>
                <w:numId w:val="1"/>
              </w:numPr>
              <w:tabs>
                <w:tab w:val="center" w:pos="4677"/>
                <w:tab w:val="right" w:pos="9355"/>
              </w:tabs>
              <w:ind w:left="0" w:firstLine="0"/>
              <w:jc w:val="center"/>
            </w:pPr>
          </w:p>
        </w:tc>
        <w:tc>
          <w:tcPr>
            <w:tcW w:w="7513" w:type="dxa"/>
          </w:tcPr>
          <w:p w:rsidR="00163D94" w:rsidRPr="00FF0466" w:rsidRDefault="00D76624" w:rsidP="00163D94">
            <w:pPr>
              <w:pStyle w:val="af"/>
              <w:tabs>
                <w:tab w:val="center" w:pos="4677"/>
                <w:tab w:val="right" w:pos="9355"/>
              </w:tabs>
            </w:pPr>
            <w:r w:rsidRPr="00FF0466">
              <w:t>Не установлены</w:t>
            </w:r>
          </w:p>
        </w:tc>
        <w:tc>
          <w:tcPr>
            <w:tcW w:w="1852" w:type="dxa"/>
          </w:tcPr>
          <w:p w:rsidR="00163D94" w:rsidRPr="00FF0466" w:rsidRDefault="00D76624" w:rsidP="00163D94">
            <w:pPr>
              <w:pStyle w:val="af"/>
              <w:tabs>
                <w:tab w:val="center" w:pos="4677"/>
                <w:tab w:val="right" w:pos="9355"/>
              </w:tabs>
              <w:jc w:val="center"/>
            </w:pPr>
            <w:r w:rsidRPr="00FF0466">
              <w:t>-</w:t>
            </w:r>
          </w:p>
        </w:tc>
      </w:tr>
    </w:tbl>
    <w:p w:rsidR="000D0219" w:rsidRDefault="000D0219" w:rsidP="00816E24">
      <w:pPr>
        <w:pStyle w:val="ConsNormal"/>
        <w:widowControl/>
        <w:numPr>
          <w:ilvl w:val="0"/>
          <w:numId w:val="9"/>
        </w:numPr>
        <w:ind w:left="0" w:right="0" w:firstLine="709"/>
        <w:jc w:val="both"/>
        <w:rPr>
          <w:rFonts w:ascii="Times New Roman" w:hAnsi="Times New Roman" w:cs="Times New Roman"/>
          <w:sz w:val="26"/>
          <w:szCs w:val="26"/>
        </w:rPr>
      </w:pPr>
      <w:r w:rsidRPr="00E47D98">
        <w:rPr>
          <w:rFonts w:ascii="Times New Roman" w:hAnsi="Times New Roman" w:cs="Times New Roman"/>
          <w:sz w:val="26"/>
          <w:szCs w:val="26"/>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bl>
      <w:tblPr>
        <w:tblStyle w:val="611"/>
        <w:tblW w:w="10221" w:type="dxa"/>
        <w:tblLook w:val="04A0"/>
      </w:tblPr>
      <w:tblGrid>
        <w:gridCol w:w="562"/>
        <w:gridCol w:w="5103"/>
        <w:gridCol w:w="4543"/>
        <w:gridCol w:w="13"/>
      </w:tblGrid>
      <w:tr w:rsidR="009B2EB0" w:rsidRPr="00FF0466" w:rsidTr="002B27C7">
        <w:trPr>
          <w:gridAfter w:val="1"/>
          <w:wAfter w:w="13" w:type="dxa"/>
          <w:trHeight w:val="426"/>
          <w:tblHeader/>
        </w:trPr>
        <w:tc>
          <w:tcPr>
            <w:tcW w:w="562" w:type="dxa"/>
            <w:tcMar>
              <w:top w:w="28" w:type="dxa"/>
              <w:left w:w="57" w:type="dxa"/>
              <w:bottom w:w="28" w:type="dxa"/>
              <w:right w:w="57" w:type="dxa"/>
            </w:tcMar>
            <w:vAlign w:val="center"/>
          </w:tcPr>
          <w:p w:rsidR="00746776" w:rsidRPr="00FF0466" w:rsidRDefault="00746776">
            <w:pPr>
              <w:jc w:val="center"/>
            </w:pPr>
            <w:r w:rsidRPr="00FF0466">
              <w:t>№</w:t>
            </w:r>
          </w:p>
          <w:p w:rsidR="00746776" w:rsidRPr="00FF0466" w:rsidRDefault="00746776">
            <w:pPr>
              <w:jc w:val="center"/>
            </w:pPr>
            <w:r w:rsidRPr="00FF0466">
              <w:t>п/п</w:t>
            </w:r>
          </w:p>
        </w:tc>
        <w:tc>
          <w:tcPr>
            <w:tcW w:w="5103" w:type="dxa"/>
            <w:tcMar>
              <w:top w:w="28" w:type="dxa"/>
              <w:left w:w="57" w:type="dxa"/>
              <w:bottom w:w="28" w:type="dxa"/>
              <w:right w:w="57" w:type="dxa"/>
            </w:tcMar>
            <w:vAlign w:val="center"/>
          </w:tcPr>
          <w:p w:rsidR="00746776" w:rsidRPr="00FF0466" w:rsidRDefault="00746776">
            <w:pPr>
              <w:jc w:val="center"/>
            </w:pPr>
            <w:r w:rsidRPr="00FF0466">
              <w:t>Вид разрешенного использования</w:t>
            </w:r>
          </w:p>
          <w:p w:rsidR="00746776" w:rsidRPr="00FF0466" w:rsidRDefault="00746776">
            <w:pPr>
              <w:jc w:val="center"/>
            </w:pPr>
            <w:r w:rsidRPr="00FF0466">
              <w:t>земельного участка (код)</w:t>
            </w:r>
          </w:p>
        </w:tc>
        <w:tc>
          <w:tcPr>
            <w:tcW w:w="4543" w:type="dxa"/>
            <w:tcMar>
              <w:top w:w="28" w:type="dxa"/>
              <w:left w:w="57" w:type="dxa"/>
              <w:bottom w:w="28" w:type="dxa"/>
              <w:right w:w="57" w:type="dxa"/>
            </w:tcMar>
            <w:vAlign w:val="center"/>
          </w:tcPr>
          <w:p w:rsidR="00746776" w:rsidRPr="00FF0466" w:rsidRDefault="00746776">
            <w:pPr>
              <w:jc w:val="center"/>
            </w:pPr>
            <w:r w:rsidRPr="00FF0466">
              <w:t>Предельные значения</w:t>
            </w:r>
          </w:p>
        </w:tc>
      </w:tr>
      <w:tr w:rsidR="00451653" w:rsidRPr="00FF0466" w:rsidTr="002B27C7">
        <w:trPr>
          <w:trHeight w:val="426"/>
        </w:trPr>
        <w:tc>
          <w:tcPr>
            <w:tcW w:w="562" w:type="dxa"/>
            <w:tcMar>
              <w:top w:w="28" w:type="dxa"/>
              <w:left w:w="57" w:type="dxa"/>
              <w:bottom w:w="28" w:type="dxa"/>
              <w:right w:w="57" w:type="dxa"/>
            </w:tcMar>
            <w:vAlign w:val="center"/>
          </w:tcPr>
          <w:p w:rsidR="00746776" w:rsidRPr="00FF0466" w:rsidRDefault="00746776" w:rsidP="00816E24">
            <w:pPr>
              <w:numPr>
                <w:ilvl w:val="0"/>
                <w:numId w:val="2"/>
              </w:numPr>
              <w:contextualSpacing/>
              <w:jc w:val="center"/>
            </w:pPr>
          </w:p>
        </w:tc>
        <w:tc>
          <w:tcPr>
            <w:tcW w:w="9659" w:type="dxa"/>
            <w:gridSpan w:val="3"/>
            <w:tcMar>
              <w:top w:w="28" w:type="dxa"/>
              <w:left w:w="57" w:type="dxa"/>
              <w:bottom w:w="28" w:type="dxa"/>
              <w:right w:w="57" w:type="dxa"/>
            </w:tcMar>
            <w:vAlign w:val="center"/>
          </w:tcPr>
          <w:p w:rsidR="00746776" w:rsidRPr="00FF0466" w:rsidRDefault="008A6E2B" w:rsidP="00BF412D">
            <w:r w:rsidRPr="00FF0466">
              <w:t>Минимальные и (или) максимальные площади земельных участков, кв. м</w:t>
            </w:r>
          </w:p>
        </w:tc>
      </w:tr>
      <w:tr w:rsidR="009B2EB0" w:rsidRPr="00FF0466" w:rsidTr="002B27C7">
        <w:trPr>
          <w:gridAfter w:val="1"/>
          <w:wAfter w:w="13" w:type="dxa"/>
          <w:trHeight w:val="426"/>
        </w:trPr>
        <w:tc>
          <w:tcPr>
            <w:tcW w:w="562" w:type="dxa"/>
            <w:tcMar>
              <w:top w:w="28" w:type="dxa"/>
              <w:left w:w="57" w:type="dxa"/>
              <w:bottom w:w="28" w:type="dxa"/>
              <w:right w:w="57" w:type="dxa"/>
            </w:tcMar>
            <w:vAlign w:val="center"/>
          </w:tcPr>
          <w:p w:rsidR="00746776" w:rsidRPr="00FF0466" w:rsidRDefault="00EA10FA" w:rsidP="00EA10FA">
            <w:pPr>
              <w:contextualSpacing/>
            </w:pPr>
            <w:r w:rsidRPr="00FF0466">
              <w:t>1.1</w:t>
            </w:r>
          </w:p>
        </w:tc>
        <w:tc>
          <w:tcPr>
            <w:tcW w:w="5103" w:type="dxa"/>
            <w:tcMar>
              <w:top w:w="28" w:type="dxa"/>
              <w:left w:w="57" w:type="dxa"/>
              <w:bottom w:w="28" w:type="dxa"/>
              <w:right w:w="57" w:type="dxa"/>
            </w:tcMar>
            <w:vAlign w:val="center"/>
          </w:tcPr>
          <w:p w:rsidR="00746776" w:rsidRPr="00FF0466" w:rsidRDefault="004A7F34">
            <w:r w:rsidRPr="00FF0466">
              <w:t>2.7.1, 3.1.1, 4.9, 4.9.2, 6.9, 6.9.1</w:t>
            </w:r>
          </w:p>
        </w:tc>
        <w:tc>
          <w:tcPr>
            <w:tcW w:w="4543" w:type="dxa"/>
            <w:tcMar>
              <w:top w:w="28" w:type="dxa"/>
              <w:left w:w="57" w:type="dxa"/>
              <w:bottom w:w="28" w:type="dxa"/>
              <w:right w:w="57" w:type="dxa"/>
            </w:tcMar>
            <w:vAlign w:val="center"/>
          </w:tcPr>
          <w:p w:rsidR="00746776" w:rsidRPr="00FF0466" w:rsidRDefault="00746776">
            <w:pPr>
              <w:jc w:val="center"/>
            </w:pPr>
            <w:r w:rsidRPr="00FF0466">
              <w:t>Не подлежат установлению</w:t>
            </w:r>
          </w:p>
        </w:tc>
      </w:tr>
      <w:tr w:rsidR="00451653" w:rsidRPr="00FF0466" w:rsidTr="002B27C7">
        <w:trPr>
          <w:trHeight w:val="426"/>
        </w:trPr>
        <w:tc>
          <w:tcPr>
            <w:tcW w:w="562" w:type="dxa"/>
            <w:tcMar>
              <w:top w:w="28" w:type="dxa"/>
              <w:left w:w="57" w:type="dxa"/>
              <w:bottom w:w="28" w:type="dxa"/>
              <w:right w:w="57" w:type="dxa"/>
            </w:tcMar>
            <w:vAlign w:val="center"/>
          </w:tcPr>
          <w:p w:rsidR="00746776" w:rsidRPr="00FF0466" w:rsidRDefault="00746776" w:rsidP="00816E24">
            <w:pPr>
              <w:numPr>
                <w:ilvl w:val="0"/>
                <w:numId w:val="2"/>
              </w:numPr>
              <w:contextualSpacing/>
              <w:jc w:val="center"/>
            </w:pPr>
          </w:p>
        </w:tc>
        <w:tc>
          <w:tcPr>
            <w:tcW w:w="9659" w:type="dxa"/>
            <w:gridSpan w:val="3"/>
            <w:tcMar>
              <w:top w:w="28" w:type="dxa"/>
              <w:left w:w="57" w:type="dxa"/>
              <w:bottom w:w="28" w:type="dxa"/>
              <w:right w:w="57" w:type="dxa"/>
            </w:tcMar>
            <w:vAlign w:val="center"/>
          </w:tcPr>
          <w:p w:rsidR="00746776" w:rsidRPr="00FF0466" w:rsidRDefault="00746776">
            <w:r w:rsidRPr="00FF046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r>
      <w:tr w:rsidR="009B2EB0" w:rsidRPr="00FF0466" w:rsidTr="002B27C7">
        <w:trPr>
          <w:gridAfter w:val="1"/>
          <w:wAfter w:w="13" w:type="dxa"/>
          <w:trHeight w:val="426"/>
        </w:trPr>
        <w:tc>
          <w:tcPr>
            <w:tcW w:w="562" w:type="dxa"/>
            <w:tcMar>
              <w:top w:w="28" w:type="dxa"/>
              <w:left w:w="57" w:type="dxa"/>
              <w:bottom w:w="28" w:type="dxa"/>
              <w:right w:w="57" w:type="dxa"/>
            </w:tcMar>
            <w:vAlign w:val="center"/>
          </w:tcPr>
          <w:p w:rsidR="00746776" w:rsidRPr="00FF0466" w:rsidRDefault="00451653" w:rsidP="00451653">
            <w:pPr>
              <w:contextualSpacing/>
            </w:pPr>
            <w:r w:rsidRPr="00FF0466">
              <w:t>2.1</w:t>
            </w:r>
          </w:p>
        </w:tc>
        <w:tc>
          <w:tcPr>
            <w:tcW w:w="5103" w:type="dxa"/>
            <w:tcMar>
              <w:top w:w="28" w:type="dxa"/>
              <w:left w:w="57" w:type="dxa"/>
              <w:bottom w:w="28" w:type="dxa"/>
              <w:right w:w="57" w:type="dxa"/>
            </w:tcMar>
            <w:vAlign w:val="center"/>
          </w:tcPr>
          <w:p w:rsidR="00746776" w:rsidRPr="00FF0466" w:rsidRDefault="004A7F34">
            <w:r w:rsidRPr="00FF0466">
              <w:t>2.7.1, 4.9, 4.9.2, 6.9</w:t>
            </w:r>
          </w:p>
        </w:tc>
        <w:tc>
          <w:tcPr>
            <w:tcW w:w="4543" w:type="dxa"/>
            <w:tcMar>
              <w:top w:w="28" w:type="dxa"/>
              <w:left w:w="57" w:type="dxa"/>
              <w:bottom w:w="28" w:type="dxa"/>
              <w:right w:w="57" w:type="dxa"/>
            </w:tcMar>
            <w:vAlign w:val="center"/>
          </w:tcPr>
          <w:p w:rsidR="00746776" w:rsidRPr="00FF0466" w:rsidRDefault="00746776">
            <w:pPr>
              <w:jc w:val="center"/>
            </w:pPr>
            <w:r w:rsidRPr="00FF0466">
              <w:t>3</w:t>
            </w:r>
          </w:p>
        </w:tc>
      </w:tr>
      <w:tr w:rsidR="009B2EB0" w:rsidRPr="00FF0466" w:rsidTr="002B27C7">
        <w:trPr>
          <w:gridAfter w:val="1"/>
          <w:wAfter w:w="13" w:type="dxa"/>
          <w:trHeight w:val="426"/>
        </w:trPr>
        <w:tc>
          <w:tcPr>
            <w:tcW w:w="562" w:type="dxa"/>
            <w:tcMar>
              <w:top w:w="28" w:type="dxa"/>
              <w:left w:w="57" w:type="dxa"/>
              <w:bottom w:w="28" w:type="dxa"/>
              <w:right w:w="57" w:type="dxa"/>
            </w:tcMar>
            <w:vAlign w:val="center"/>
          </w:tcPr>
          <w:p w:rsidR="00746776" w:rsidRPr="00FF0466" w:rsidRDefault="00451653" w:rsidP="00451653">
            <w:pPr>
              <w:contextualSpacing/>
            </w:pPr>
            <w:r w:rsidRPr="00FF0466">
              <w:t>2.2.</w:t>
            </w:r>
          </w:p>
        </w:tc>
        <w:tc>
          <w:tcPr>
            <w:tcW w:w="5103" w:type="dxa"/>
            <w:tcMar>
              <w:top w:w="28" w:type="dxa"/>
              <w:left w:w="57" w:type="dxa"/>
              <w:bottom w:w="28" w:type="dxa"/>
              <w:right w:w="57" w:type="dxa"/>
            </w:tcMar>
            <w:vAlign w:val="center"/>
          </w:tcPr>
          <w:p w:rsidR="00746776" w:rsidRPr="00FF0466" w:rsidRDefault="00746776">
            <w:r w:rsidRPr="00FF0466">
              <w:t>3.1.1</w:t>
            </w:r>
            <w:r w:rsidR="008A6E2B" w:rsidRPr="00FF0466">
              <w:t>, 6.9.1</w:t>
            </w:r>
          </w:p>
        </w:tc>
        <w:tc>
          <w:tcPr>
            <w:tcW w:w="4543" w:type="dxa"/>
            <w:tcMar>
              <w:top w:w="28" w:type="dxa"/>
              <w:left w:w="57" w:type="dxa"/>
              <w:bottom w:w="28" w:type="dxa"/>
              <w:right w:w="57" w:type="dxa"/>
            </w:tcMar>
            <w:vAlign w:val="center"/>
          </w:tcPr>
          <w:p w:rsidR="00746776" w:rsidRPr="00FF0466" w:rsidRDefault="00746776">
            <w:pPr>
              <w:jc w:val="center"/>
            </w:pPr>
            <w:r w:rsidRPr="00FF0466">
              <w:t>Не подлежат установлению</w:t>
            </w:r>
          </w:p>
        </w:tc>
      </w:tr>
      <w:tr w:rsidR="00451653" w:rsidRPr="00FF0466" w:rsidTr="002B27C7">
        <w:trPr>
          <w:trHeight w:val="426"/>
        </w:trPr>
        <w:tc>
          <w:tcPr>
            <w:tcW w:w="562" w:type="dxa"/>
            <w:tcMar>
              <w:top w:w="28" w:type="dxa"/>
              <w:left w:w="57" w:type="dxa"/>
              <w:bottom w:w="28" w:type="dxa"/>
              <w:right w:w="57" w:type="dxa"/>
            </w:tcMar>
            <w:vAlign w:val="center"/>
          </w:tcPr>
          <w:p w:rsidR="00746776" w:rsidRPr="00FF0466" w:rsidRDefault="00746776" w:rsidP="00816E24">
            <w:pPr>
              <w:numPr>
                <w:ilvl w:val="0"/>
                <w:numId w:val="2"/>
              </w:numPr>
              <w:contextualSpacing/>
              <w:jc w:val="center"/>
            </w:pPr>
          </w:p>
        </w:tc>
        <w:tc>
          <w:tcPr>
            <w:tcW w:w="9659" w:type="dxa"/>
            <w:gridSpan w:val="3"/>
            <w:tcMar>
              <w:top w:w="28" w:type="dxa"/>
              <w:left w:w="57" w:type="dxa"/>
              <w:bottom w:w="28" w:type="dxa"/>
              <w:right w:w="57" w:type="dxa"/>
            </w:tcMar>
            <w:vAlign w:val="center"/>
          </w:tcPr>
          <w:p w:rsidR="00746776" w:rsidRPr="00FF0466" w:rsidRDefault="00746776">
            <w:r w:rsidRPr="00FF0466">
              <w:t>Предельное количество этажей зданий, строений, сооружений, этаж</w:t>
            </w:r>
          </w:p>
        </w:tc>
      </w:tr>
      <w:tr w:rsidR="009B2EB0" w:rsidRPr="00FF0466" w:rsidTr="002B27C7">
        <w:trPr>
          <w:gridAfter w:val="1"/>
          <w:wAfter w:w="13" w:type="dxa"/>
          <w:trHeight w:val="426"/>
        </w:trPr>
        <w:tc>
          <w:tcPr>
            <w:tcW w:w="562" w:type="dxa"/>
            <w:tcMar>
              <w:top w:w="28" w:type="dxa"/>
              <w:left w:w="57" w:type="dxa"/>
              <w:bottom w:w="28" w:type="dxa"/>
              <w:right w:w="57" w:type="dxa"/>
            </w:tcMar>
            <w:vAlign w:val="center"/>
          </w:tcPr>
          <w:p w:rsidR="00746776" w:rsidRPr="00FF0466" w:rsidRDefault="00451653" w:rsidP="00451653">
            <w:pPr>
              <w:contextualSpacing/>
            </w:pPr>
            <w:r w:rsidRPr="00FF0466">
              <w:t>3.1</w:t>
            </w:r>
          </w:p>
        </w:tc>
        <w:tc>
          <w:tcPr>
            <w:tcW w:w="5103" w:type="dxa"/>
            <w:tcMar>
              <w:top w:w="28" w:type="dxa"/>
              <w:left w:w="57" w:type="dxa"/>
              <w:bottom w:w="28" w:type="dxa"/>
              <w:right w:w="57" w:type="dxa"/>
            </w:tcMar>
            <w:vAlign w:val="center"/>
          </w:tcPr>
          <w:p w:rsidR="00746776" w:rsidRPr="00FF0466" w:rsidRDefault="008A6E2B">
            <w:r w:rsidRPr="00FF0466">
              <w:t xml:space="preserve">2.7.1, </w:t>
            </w:r>
            <w:r w:rsidR="00746776" w:rsidRPr="00FF0466">
              <w:t>4.9</w:t>
            </w:r>
            <w:r w:rsidR="004A7F34" w:rsidRPr="00FF0466">
              <w:t>, 6.9</w:t>
            </w:r>
          </w:p>
        </w:tc>
        <w:tc>
          <w:tcPr>
            <w:tcW w:w="4543" w:type="dxa"/>
            <w:tcMar>
              <w:top w:w="28" w:type="dxa"/>
              <w:left w:w="57" w:type="dxa"/>
              <w:bottom w:w="28" w:type="dxa"/>
              <w:right w:w="57" w:type="dxa"/>
            </w:tcMar>
            <w:vAlign w:val="center"/>
          </w:tcPr>
          <w:p w:rsidR="00746776" w:rsidRPr="00FF0466" w:rsidRDefault="008A6E2B">
            <w:pPr>
              <w:jc w:val="center"/>
            </w:pPr>
            <w:r w:rsidRPr="00FF0466">
              <w:t>2</w:t>
            </w:r>
          </w:p>
        </w:tc>
      </w:tr>
      <w:tr w:rsidR="008A6E2B" w:rsidRPr="00FF0466" w:rsidTr="002B27C7">
        <w:trPr>
          <w:gridAfter w:val="1"/>
          <w:wAfter w:w="13" w:type="dxa"/>
          <w:trHeight w:val="426"/>
        </w:trPr>
        <w:tc>
          <w:tcPr>
            <w:tcW w:w="562" w:type="dxa"/>
            <w:tcMar>
              <w:top w:w="28" w:type="dxa"/>
              <w:left w:w="57" w:type="dxa"/>
              <w:bottom w:w="28" w:type="dxa"/>
              <w:right w:w="57" w:type="dxa"/>
            </w:tcMar>
            <w:vAlign w:val="center"/>
          </w:tcPr>
          <w:p w:rsidR="008A6E2B" w:rsidRPr="00FF0466" w:rsidRDefault="008A6E2B" w:rsidP="00451653">
            <w:pPr>
              <w:contextualSpacing/>
            </w:pPr>
          </w:p>
        </w:tc>
        <w:tc>
          <w:tcPr>
            <w:tcW w:w="5103" w:type="dxa"/>
            <w:tcMar>
              <w:top w:w="28" w:type="dxa"/>
              <w:left w:w="57" w:type="dxa"/>
              <w:bottom w:w="28" w:type="dxa"/>
              <w:right w:w="57" w:type="dxa"/>
            </w:tcMar>
            <w:vAlign w:val="center"/>
          </w:tcPr>
          <w:p w:rsidR="008A6E2B" w:rsidRPr="00FF0466" w:rsidRDefault="008A6E2B">
            <w:r w:rsidRPr="00FF0466">
              <w:t>4.9.2, 6.9.1</w:t>
            </w:r>
          </w:p>
        </w:tc>
        <w:tc>
          <w:tcPr>
            <w:tcW w:w="4543" w:type="dxa"/>
            <w:tcMar>
              <w:top w:w="28" w:type="dxa"/>
              <w:left w:w="57" w:type="dxa"/>
              <w:bottom w:w="28" w:type="dxa"/>
              <w:right w:w="57" w:type="dxa"/>
            </w:tcMar>
            <w:vAlign w:val="center"/>
          </w:tcPr>
          <w:p w:rsidR="008A6E2B" w:rsidRPr="00FF0466" w:rsidRDefault="008A6E2B">
            <w:pPr>
              <w:jc w:val="center"/>
            </w:pPr>
            <w:r w:rsidRPr="00FF0466">
              <w:t>0</w:t>
            </w:r>
          </w:p>
        </w:tc>
      </w:tr>
      <w:tr w:rsidR="009B2EB0" w:rsidRPr="00FF0466" w:rsidTr="002B27C7">
        <w:trPr>
          <w:gridAfter w:val="1"/>
          <w:wAfter w:w="13" w:type="dxa"/>
          <w:trHeight w:val="426"/>
        </w:trPr>
        <w:tc>
          <w:tcPr>
            <w:tcW w:w="562" w:type="dxa"/>
            <w:tcMar>
              <w:top w:w="28" w:type="dxa"/>
              <w:left w:w="57" w:type="dxa"/>
              <w:bottom w:w="28" w:type="dxa"/>
              <w:right w:w="57" w:type="dxa"/>
            </w:tcMar>
            <w:vAlign w:val="center"/>
          </w:tcPr>
          <w:p w:rsidR="00746776" w:rsidRPr="00FF0466" w:rsidRDefault="00451653" w:rsidP="00451653">
            <w:pPr>
              <w:contextualSpacing/>
            </w:pPr>
            <w:r w:rsidRPr="00FF0466">
              <w:t>3.2</w:t>
            </w:r>
          </w:p>
        </w:tc>
        <w:tc>
          <w:tcPr>
            <w:tcW w:w="5103" w:type="dxa"/>
            <w:tcMar>
              <w:top w:w="28" w:type="dxa"/>
              <w:left w:w="57" w:type="dxa"/>
              <w:bottom w:w="28" w:type="dxa"/>
              <w:right w:w="57" w:type="dxa"/>
            </w:tcMar>
            <w:vAlign w:val="center"/>
          </w:tcPr>
          <w:p w:rsidR="00746776" w:rsidRPr="00FF0466" w:rsidRDefault="004A7F34">
            <w:r w:rsidRPr="00FF0466">
              <w:t xml:space="preserve">3.1.1, </w:t>
            </w:r>
          </w:p>
        </w:tc>
        <w:tc>
          <w:tcPr>
            <w:tcW w:w="4543" w:type="dxa"/>
            <w:tcMar>
              <w:top w:w="28" w:type="dxa"/>
              <w:left w:w="57" w:type="dxa"/>
              <w:bottom w:w="28" w:type="dxa"/>
              <w:right w:w="57" w:type="dxa"/>
            </w:tcMar>
            <w:vAlign w:val="center"/>
          </w:tcPr>
          <w:p w:rsidR="00746776" w:rsidRPr="00FF0466" w:rsidRDefault="00746776">
            <w:pPr>
              <w:jc w:val="center"/>
            </w:pPr>
            <w:r w:rsidRPr="00FF0466">
              <w:t>Не подлежат установлению</w:t>
            </w:r>
          </w:p>
        </w:tc>
      </w:tr>
      <w:tr w:rsidR="00451653" w:rsidRPr="00FF0466" w:rsidTr="002B27C7">
        <w:trPr>
          <w:trHeight w:val="426"/>
        </w:trPr>
        <w:tc>
          <w:tcPr>
            <w:tcW w:w="562" w:type="dxa"/>
            <w:tcMar>
              <w:top w:w="28" w:type="dxa"/>
              <w:left w:w="57" w:type="dxa"/>
              <w:bottom w:w="28" w:type="dxa"/>
              <w:right w:w="57" w:type="dxa"/>
            </w:tcMar>
            <w:vAlign w:val="center"/>
          </w:tcPr>
          <w:p w:rsidR="00746776" w:rsidRPr="00FF0466" w:rsidRDefault="00746776" w:rsidP="00816E24">
            <w:pPr>
              <w:numPr>
                <w:ilvl w:val="0"/>
                <w:numId w:val="2"/>
              </w:numPr>
              <w:contextualSpacing/>
              <w:jc w:val="center"/>
            </w:pPr>
          </w:p>
        </w:tc>
        <w:tc>
          <w:tcPr>
            <w:tcW w:w="9659" w:type="dxa"/>
            <w:gridSpan w:val="3"/>
            <w:tcMar>
              <w:top w:w="28" w:type="dxa"/>
              <w:left w:w="57" w:type="dxa"/>
              <w:bottom w:w="28" w:type="dxa"/>
              <w:right w:w="57" w:type="dxa"/>
            </w:tcMar>
            <w:vAlign w:val="center"/>
          </w:tcPr>
          <w:p w:rsidR="00746776" w:rsidRPr="00FF0466" w:rsidRDefault="00746776">
            <w:r w:rsidRPr="00FF0466">
              <w:t>Максимальный процент застройки в границах земельного участка, определяемый</w:t>
            </w:r>
          </w:p>
          <w:p w:rsidR="00746776" w:rsidRPr="00FF0466" w:rsidRDefault="00746776">
            <w:r w:rsidRPr="00FF0466">
              <w:t>как отношение суммарной площади земельного участка, которая может быть застроена,ко всей площади земельного участка, %</w:t>
            </w:r>
          </w:p>
        </w:tc>
      </w:tr>
      <w:tr w:rsidR="008A6E2B" w:rsidRPr="00FF0466" w:rsidTr="002B27C7">
        <w:trPr>
          <w:gridAfter w:val="1"/>
          <w:wAfter w:w="13" w:type="dxa"/>
          <w:trHeight w:val="426"/>
        </w:trPr>
        <w:tc>
          <w:tcPr>
            <w:tcW w:w="562" w:type="dxa"/>
            <w:tcMar>
              <w:top w:w="28" w:type="dxa"/>
              <w:left w:w="57" w:type="dxa"/>
              <w:bottom w:w="28" w:type="dxa"/>
              <w:right w:w="57" w:type="dxa"/>
            </w:tcMar>
            <w:vAlign w:val="center"/>
          </w:tcPr>
          <w:p w:rsidR="008A6E2B" w:rsidRPr="00FF0466" w:rsidRDefault="008A6E2B" w:rsidP="009B2EB0">
            <w:pPr>
              <w:contextualSpacing/>
            </w:pPr>
            <w:r w:rsidRPr="00FF0466">
              <w:t>4.1</w:t>
            </w:r>
          </w:p>
        </w:tc>
        <w:tc>
          <w:tcPr>
            <w:tcW w:w="5103" w:type="dxa"/>
            <w:tcMar>
              <w:top w:w="28" w:type="dxa"/>
              <w:left w:w="57" w:type="dxa"/>
              <w:bottom w:w="28" w:type="dxa"/>
              <w:right w:w="57" w:type="dxa"/>
            </w:tcMar>
            <w:vAlign w:val="center"/>
          </w:tcPr>
          <w:p w:rsidR="008A6E2B" w:rsidRPr="00FF0466" w:rsidRDefault="008A6E2B">
            <w:r w:rsidRPr="00FF0466">
              <w:t>4.9.2, 6.9.1</w:t>
            </w:r>
          </w:p>
        </w:tc>
        <w:tc>
          <w:tcPr>
            <w:tcW w:w="4543" w:type="dxa"/>
            <w:tcMar>
              <w:top w:w="28" w:type="dxa"/>
              <w:left w:w="57" w:type="dxa"/>
              <w:bottom w:w="28" w:type="dxa"/>
              <w:right w:w="57" w:type="dxa"/>
            </w:tcMar>
            <w:vAlign w:val="center"/>
          </w:tcPr>
          <w:p w:rsidR="008A6E2B" w:rsidRPr="00FF0466" w:rsidRDefault="008A6E2B">
            <w:pPr>
              <w:jc w:val="center"/>
            </w:pPr>
            <w:r w:rsidRPr="00FF0466">
              <w:t>0</w:t>
            </w:r>
          </w:p>
        </w:tc>
      </w:tr>
      <w:tr w:rsidR="009B2EB0" w:rsidRPr="00FF0466" w:rsidTr="002B27C7">
        <w:trPr>
          <w:gridAfter w:val="1"/>
          <w:wAfter w:w="13" w:type="dxa"/>
          <w:trHeight w:val="426"/>
        </w:trPr>
        <w:tc>
          <w:tcPr>
            <w:tcW w:w="562" w:type="dxa"/>
            <w:tcMar>
              <w:top w:w="28" w:type="dxa"/>
              <w:left w:w="57" w:type="dxa"/>
              <w:bottom w:w="28" w:type="dxa"/>
              <w:right w:w="57" w:type="dxa"/>
            </w:tcMar>
            <w:vAlign w:val="center"/>
          </w:tcPr>
          <w:p w:rsidR="00746776" w:rsidRPr="00FF0466" w:rsidRDefault="009B2EB0" w:rsidP="009B2EB0">
            <w:pPr>
              <w:contextualSpacing/>
            </w:pPr>
            <w:r w:rsidRPr="00FF0466">
              <w:t>4.</w:t>
            </w:r>
            <w:r w:rsidR="008A6E2B" w:rsidRPr="00FF0466">
              <w:t>2</w:t>
            </w:r>
          </w:p>
        </w:tc>
        <w:tc>
          <w:tcPr>
            <w:tcW w:w="5103" w:type="dxa"/>
            <w:tcMar>
              <w:top w:w="28" w:type="dxa"/>
              <w:left w:w="57" w:type="dxa"/>
              <w:bottom w:w="28" w:type="dxa"/>
              <w:right w:w="57" w:type="dxa"/>
            </w:tcMar>
            <w:vAlign w:val="center"/>
          </w:tcPr>
          <w:p w:rsidR="00746776" w:rsidRPr="00FF0466" w:rsidRDefault="004A7F34">
            <w:r w:rsidRPr="00FF0466">
              <w:t>2.7.1, 3.1.1, 4.9, 6.9</w:t>
            </w:r>
          </w:p>
        </w:tc>
        <w:tc>
          <w:tcPr>
            <w:tcW w:w="4543" w:type="dxa"/>
            <w:tcMar>
              <w:top w:w="28" w:type="dxa"/>
              <w:left w:w="57" w:type="dxa"/>
              <w:bottom w:w="28" w:type="dxa"/>
              <w:right w:w="57" w:type="dxa"/>
            </w:tcMar>
            <w:vAlign w:val="center"/>
          </w:tcPr>
          <w:p w:rsidR="00746776" w:rsidRPr="00FF0466" w:rsidRDefault="00CA4423">
            <w:pPr>
              <w:jc w:val="center"/>
            </w:pPr>
            <w:r w:rsidRPr="00FF0466">
              <w:t>Не подлеж</w:t>
            </w:r>
            <w:r w:rsidR="008A6E2B" w:rsidRPr="00FF0466">
              <w:t>и</w:t>
            </w:r>
            <w:r w:rsidRPr="00FF0466">
              <w:t>т установлению</w:t>
            </w:r>
          </w:p>
        </w:tc>
      </w:tr>
      <w:tr w:rsidR="00FF0466" w:rsidRPr="00FF0466" w:rsidTr="002B27C7">
        <w:trPr>
          <w:trHeight w:val="426"/>
        </w:trPr>
        <w:tc>
          <w:tcPr>
            <w:tcW w:w="562" w:type="dxa"/>
            <w:tcMar>
              <w:top w:w="28" w:type="dxa"/>
              <w:left w:w="57" w:type="dxa"/>
              <w:bottom w:w="28" w:type="dxa"/>
              <w:right w:w="57" w:type="dxa"/>
            </w:tcMar>
            <w:vAlign w:val="center"/>
          </w:tcPr>
          <w:p w:rsidR="00FF0466" w:rsidRPr="00FF0466" w:rsidRDefault="00FF0466" w:rsidP="00FF0466">
            <w:pPr>
              <w:contextualSpacing/>
            </w:pPr>
            <w:r>
              <w:t>5</w:t>
            </w:r>
          </w:p>
        </w:tc>
        <w:tc>
          <w:tcPr>
            <w:tcW w:w="9659" w:type="dxa"/>
            <w:gridSpan w:val="3"/>
            <w:tcMar>
              <w:top w:w="28" w:type="dxa"/>
              <w:left w:w="57" w:type="dxa"/>
              <w:bottom w:w="28" w:type="dxa"/>
              <w:right w:w="57" w:type="dxa"/>
            </w:tcMar>
            <w:vAlign w:val="center"/>
          </w:tcPr>
          <w:p w:rsidR="00FF0466" w:rsidRPr="00FF0466" w:rsidRDefault="00FF0466" w:rsidP="00FF0466">
            <w:pPr>
              <w:jc w:val="both"/>
            </w:pPr>
            <w:r w:rsidRPr="00FF0466">
              <w:t>Иные параметры:</w:t>
            </w:r>
          </w:p>
        </w:tc>
      </w:tr>
      <w:tr w:rsidR="00FF0466" w:rsidRPr="00FF0466" w:rsidTr="002B27C7">
        <w:trPr>
          <w:gridAfter w:val="1"/>
          <w:wAfter w:w="13" w:type="dxa"/>
          <w:trHeight w:val="426"/>
        </w:trPr>
        <w:tc>
          <w:tcPr>
            <w:tcW w:w="562" w:type="dxa"/>
            <w:tcMar>
              <w:top w:w="28" w:type="dxa"/>
              <w:left w:w="57" w:type="dxa"/>
              <w:bottom w:w="28" w:type="dxa"/>
              <w:right w:w="57" w:type="dxa"/>
            </w:tcMar>
            <w:vAlign w:val="center"/>
          </w:tcPr>
          <w:p w:rsidR="00FF0466" w:rsidRPr="00FF0466" w:rsidRDefault="00FF0466" w:rsidP="00FF0466">
            <w:pPr>
              <w:contextualSpacing/>
            </w:pPr>
            <w:r>
              <w:lastRenderedPageBreak/>
              <w:t>5.1</w:t>
            </w:r>
          </w:p>
        </w:tc>
        <w:tc>
          <w:tcPr>
            <w:tcW w:w="5103" w:type="dxa"/>
            <w:tcMar>
              <w:top w:w="28" w:type="dxa"/>
              <w:left w:w="57" w:type="dxa"/>
              <w:bottom w:w="28" w:type="dxa"/>
              <w:right w:w="57" w:type="dxa"/>
            </w:tcMar>
            <w:vAlign w:val="center"/>
          </w:tcPr>
          <w:p w:rsidR="00FF0466" w:rsidRPr="00FF0466" w:rsidRDefault="00FF0466" w:rsidP="00FF0466">
            <w:bookmarkStart w:id="3" w:name="_Hlk180067288"/>
            <w:r w:rsidRPr="00FF0466">
              <w:t>Максимальный размер санитарно-защитной зоны, м</w:t>
            </w:r>
            <w:bookmarkEnd w:id="3"/>
          </w:p>
        </w:tc>
        <w:tc>
          <w:tcPr>
            <w:tcW w:w="4543" w:type="dxa"/>
            <w:tcMar>
              <w:top w:w="28" w:type="dxa"/>
              <w:left w:w="57" w:type="dxa"/>
              <w:bottom w:w="28" w:type="dxa"/>
              <w:right w:w="57" w:type="dxa"/>
            </w:tcMar>
            <w:vAlign w:val="center"/>
          </w:tcPr>
          <w:p w:rsidR="00FF0466" w:rsidRPr="00FF0466" w:rsidRDefault="00FF0466" w:rsidP="00FF0466">
            <w:pPr>
              <w:jc w:val="center"/>
            </w:pPr>
            <w:r w:rsidRPr="00FF0466">
              <w:t>100</w:t>
            </w:r>
          </w:p>
        </w:tc>
      </w:tr>
    </w:tbl>
    <w:p w:rsidR="00FF0466" w:rsidRPr="00FF0466" w:rsidRDefault="00FF0466" w:rsidP="00816E24">
      <w:pPr>
        <w:pStyle w:val="a7"/>
        <w:numPr>
          <w:ilvl w:val="0"/>
          <w:numId w:val="9"/>
        </w:numPr>
        <w:spacing w:after="120"/>
        <w:ind w:left="0" w:firstLine="709"/>
        <w:jc w:val="both"/>
        <w:rPr>
          <w:rFonts w:eastAsia="Calibri"/>
          <w:sz w:val="28"/>
          <w:szCs w:val="28"/>
          <w:lang w:eastAsia="en-US"/>
        </w:rPr>
      </w:pPr>
      <w:r w:rsidRPr="00FF0466">
        <w:rPr>
          <w:rFonts w:eastAsia="Calibri"/>
          <w:sz w:val="28"/>
          <w:szCs w:val="28"/>
          <w:lang w:eastAsia="en-US"/>
        </w:rPr>
        <w:t xml:space="preserve">Требования к архитектурно-градостроительному облику объектов капитального строительства (далее - требования). </w:t>
      </w:r>
    </w:p>
    <w:p w:rsidR="00FF0466" w:rsidRDefault="00FF0466" w:rsidP="00FF0466">
      <w:pPr>
        <w:spacing w:before="60"/>
        <w:ind w:firstLine="709"/>
        <w:jc w:val="both"/>
        <w:rPr>
          <w:rFonts w:eastAsia="Calibri"/>
          <w:sz w:val="28"/>
          <w:szCs w:val="28"/>
          <w:lang w:eastAsia="en-US"/>
        </w:rPr>
      </w:pPr>
      <w:r w:rsidRPr="00FF0466">
        <w:rPr>
          <w:rFonts w:eastAsia="Calibri"/>
          <w:sz w:val="28"/>
          <w:szCs w:val="28"/>
          <w:lang w:eastAsia="en-US"/>
        </w:rPr>
        <w:t>К объектам производственно-складского назначения с ограждающими конструкциями из металлических сэндвич-панелей и вентилируемых фасадов устанавливаются иные и дополнительные требования.</w:t>
      </w:r>
    </w:p>
    <w:p w:rsidR="00FF0466" w:rsidRPr="00FF0466" w:rsidRDefault="00FF0466" w:rsidP="00FF0466">
      <w:pPr>
        <w:tabs>
          <w:tab w:val="left" w:pos="1134"/>
        </w:tabs>
        <w:spacing w:before="120" w:after="120"/>
        <w:ind w:left="714"/>
        <w:jc w:val="both"/>
        <w:rPr>
          <w:rFonts w:eastAsia="Calibri"/>
          <w:sz w:val="28"/>
          <w:szCs w:val="28"/>
          <w:shd w:val="clear" w:color="auto" w:fill="FFFFFF"/>
        </w:rPr>
      </w:pPr>
      <w:r w:rsidRPr="00FF0466">
        <w:rPr>
          <w:rFonts w:eastAsia="Calibri"/>
          <w:sz w:val="28"/>
          <w:szCs w:val="28"/>
          <w:shd w:val="clear" w:color="auto" w:fill="FFFFFF"/>
        </w:rPr>
        <w:t>1)</w:t>
      </w:r>
      <w:r w:rsidRPr="00FF0466">
        <w:rPr>
          <w:rFonts w:eastAsia="Calibri"/>
          <w:sz w:val="28"/>
          <w:szCs w:val="28"/>
          <w:shd w:val="clear" w:color="auto" w:fill="FFFFFF"/>
        </w:rPr>
        <w:tab/>
        <w:t>К цветовым решениям объектов капитального строительства:</w:t>
      </w:r>
    </w:p>
    <w:p w:rsidR="00FF0466" w:rsidRPr="00FF0466" w:rsidRDefault="00FF0466" w:rsidP="00FF0466">
      <w:pPr>
        <w:spacing w:before="60"/>
        <w:ind w:firstLine="709"/>
        <w:jc w:val="both"/>
        <w:rPr>
          <w:rFonts w:eastAsia="Calibri"/>
          <w:sz w:val="28"/>
          <w:szCs w:val="28"/>
          <w:lang w:eastAsia="en-US"/>
        </w:rPr>
      </w:pPr>
      <w:r w:rsidRPr="00FF0466">
        <w:rPr>
          <w:rFonts w:eastAsia="Calibri"/>
          <w:sz w:val="28"/>
          <w:szCs w:val="28"/>
          <w:lang w:eastAsia="en-US"/>
        </w:rPr>
        <w:t xml:space="preserve">Цветовые решения зданий, строений, сооружений следует принимать в соответствии с рекомендуемыми колористическими палитрами. </w:t>
      </w:r>
    </w:p>
    <w:p w:rsidR="00FF0466" w:rsidRPr="00FF0466" w:rsidRDefault="00FF0466" w:rsidP="00FF0466">
      <w:pPr>
        <w:spacing w:before="60"/>
        <w:ind w:firstLine="709"/>
        <w:jc w:val="both"/>
        <w:rPr>
          <w:rFonts w:eastAsia="Calibri"/>
          <w:sz w:val="28"/>
          <w:szCs w:val="28"/>
          <w:lang w:eastAsia="en-US"/>
        </w:rPr>
      </w:pPr>
      <w:r w:rsidRPr="00FF0466">
        <w:rPr>
          <w:rFonts w:eastAsia="Calibri"/>
          <w:sz w:val="28"/>
          <w:szCs w:val="28"/>
          <w:lang w:eastAsia="en-US"/>
        </w:rPr>
        <w:t>Цветовое решение (в том числе ограждений территорий в случае необходимости их установки) должно быть обосновано композиционными решениями здания и гармонично сочетаться с окружающей застройкой территории.</w:t>
      </w:r>
    </w:p>
    <w:p w:rsidR="00FF0466" w:rsidRPr="00FF0466" w:rsidRDefault="00FF0466" w:rsidP="00FF0466">
      <w:pPr>
        <w:spacing w:before="60"/>
        <w:ind w:firstLine="709"/>
        <w:jc w:val="both"/>
        <w:rPr>
          <w:rFonts w:eastAsia="Calibri"/>
          <w:sz w:val="28"/>
          <w:szCs w:val="28"/>
          <w:lang w:eastAsia="en-US"/>
        </w:rPr>
      </w:pPr>
      <w:r w:rsidRPr="00FF0466">
        <w:rPr>
          <w:rFonts w:eastAsia="Calibri"/>
          <w:sz w:val="28"/>
          <w:szCs w:val="28"/>
          <w:lang w:eastAsia="en-US"/>
        </w:rPr>
        <w:t>Цветовое решение покрытия кровли (кроме плоской кровли) должно быть увязано с общим архитектурным решением здания.</w:t>
      </w:r>
    </w:p>
    <w:p w:rsidR="00FF0466" w:rsidRPr="00FF0466" w:rsidRDefault="00FF0466" w:rsidP="00FF0466">
      <w:pPr>
        <w:tabs>
          <w:tab w:val="left" w:pos="1134"/>
        </w:tabs>
        <w:spacing w:before="120" w:line="259" w:lineRule="auto"/>
        <w:ind w:firstLine="709"/>
        <w:jc w:val="both"/>
        <w:rPr>
          <w:rFonts w:eastAsia="Calibri"/>
          <w:sz w:val="28"/>
          <w:szCs w:val="28"/>
          <w:shd w:val="clear" w:color="auto" w:fill="FFFFFF"/>
        </w:rPr>
      </w:pPr>
      <w:r w:rsidRPr="00FF0466">
        <w:rPr>
          <w:rFonts w:eastAsia="Calibri"/>
          <w:sz w:val="28"/>
          <w:szCs w:val="28"/>
          <w:shd w:val="clear" w:color="auto" w:fill="FFFFFF"/>
        </w:rPr>
        <w:t>1.1) К отделке фасадов (кроме объектов производственно-складского назначения с ограждающими конструкциями из металлических сэндвич-панелей и вентилируемых фасадов):</w:t>
      </w:r>
    </w:p>
    <w:p w:rsidR="00FF0466" w:rsidRPr="00FF0466" w:rsidRDefault="00FF0466" w:rsidP="00FF0466">
      <w:pPr>
        <w:spacing w:before="60" w:after="60"/>
        <w:ind w:firstLine="709"/>
        <w:jc w:val="both"/>
        <w:rPr>
          <w:rFonts w:eastAsia="Calibri"/>
          <w:sz w:val="28"/>
          <w:szCs w:val="28"/>
          <w:u w:val="single"/>
          <w:shd w:val="clear" w:color="auto" w:fill="FFFFFF"/>
          <w:lang w:eastAsia="en-US"/>
        </w:rPr>
      </w:pPr>
      <w:r w:rsidRPr="00FF0466">
        <w:rPr>
          <w:rFonts w:eastAsia="Calibri"/>
          <w:sz w:val="28"/>
          <w:szCs w:val="28"/>
          <w:u w:val="single"/>
          <w:shd w:val="clear" w:color="auto" w:fill="FFFFFF"/>
          <w:lang w:eastAsia="en-US"/>
        </w:rPr>
        <w:t>Синяя цветовая палитра</w:t>
      </w:r>
    </w:p>
    <w:p w:rsidR="00FF0466" w:rsidRPr="00FF0466" w:rsidRDefault="00FF0466" w:rsidP="00FF0466">
      <w:pPr>
        <w:spacing w:before="60" w:after="60"/>
        <w:ind w:firstLine="709"/>
        <w:jc w:val="both"/>
        <w:rPr>
          <w:rFonts w:eastAsia="Calibri"/>
          <w:sz w:val="28"/>
          <w:szCs w:val="28"/>
          <w:shd w:val="clear" w:color="auto" w:fill="FFFFFF"/>
          <w:lang w:eastAsia="en-US"/>
        </w:rPr>
      </w:pPr>
      <w:r w:rsidRPr="00FF0466">
        <w:rPr>
          <w:rFonts w:eastAsia="Calibri"/>
          <w:sz w:val="28"/>
          <w:szCs w:val="28"/>
          <w:shd w:val="clear" w:color="auto" w:fill="FFFFFF"/>
          <w:lang w:eastAsia="en-US"/>
        </w:rPr>
        <w:t>Основные пастельные цвета фасадных покрытий (не менее 70% от плоскости фасада):</w:t>
      </w:r>
    </w:p>
    <w:p w:rsidR="00FF0466" w:rsidRPr="00FF0466" w:rsidRDefault="00FF0466" w:rsidP="00FF0466">
      <w:pPr>
        <w:spacing w:before="60" w:after="60"/>
        <w:jc w:val="both"/>
        <w:rPr>
          <w:rFonts w:eastAsia="Calibri"/>
          <w:sz w:val="28"/>
          <w:szCs w:val="28"/>
          <w:shd w:val="clear" w:color="auto" w:fill="FFFFFF"/>
          <w:lang w:eastAsia="en-US"/>
        </w:rPr>
      </w:pPr>
      <w:r w:rsidRPr="00FF0466">
        <w:rPr>
          <w:rFonts w:eastAsia="Calibri"/>
          <w:noProof/>
          <w:sz w:val="28"/>
          <w:szCs w:val="28"/>
          <w:shd w:val="clear" w:color="auto" w:fill="FFFFFF"/>
        </w:rPr>
        <w:drawing>
          <wp:inline distT="0" distB="0" distL="0" distR="0">
            <wp:extent cx="6480175" cy="1315720"/>
            <wp:effectExtent l="0" t="0" r="0" b="0"/>
            <wp:docPr id="191203449" name="Рисунок 19120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75495" name="Рисунок 937675495"/>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0175" cy="1315720"/>
                    </a:xfrm>
                    <a:prstGeom prst="rect">
                      <a:avLst/>
                    </a:prstGeom>
                  </pic:spPr>
                </pic:pic>
              </a:graphicData>
            </a:graphic>
          </wp:inline>
        </w:drawing>
      </w:r>
    </w:p>
    <w:p w:rsidR="00FF0466" w:rsidRPr="00FF0466" w:rsidRDefault="00FF0466" w:rsidP="00FF0466">
      <w:pPr>
        <w:spacing w:before="60" w:after="60"/>
        <w:ind w:firstLine="709"/>
        <w:jc w:val="both"/>
        <w:rPr>
          <w:rFonts w:eastAsia="Calibri"/>
          <w:sz w:val="28"/>
          <w:szCs w:val="28"/>
          <w:shd w:val="clear" w:color="auto" w:fill="FFFFFF"/>
          <w:lang w:eastAsia="en-US"/>
        </w:rPr>
      </w:pPr>
      <w:r w:rsidRPr="00FF0466">
        <w:rPr>
          <w:rFonts w:eastAsia="Calibri"/>
          <w:sz w:val="28"/>
          <w:szCs w:val="28"/>
          <w:shd w:val="clear" w:color="auto" w:fill="FFFFFF"/>
          <w:lang w:eastAsia="en-US"/>
        </w:rPr>
        <w:t>Дополнительные контрастные цвета декоративных и акцентных элементов фасадных покрытий (не более 30%):</w:t>
      </w:r>
    </w:p>
    <w:p w:rsidR="00FF0466" w:rsidRPr="00FF0466" w:rsidRDefault="00FF0466" w:rsidP="00FF0466">
      <w:pPr>
        <w:spacing w:before="60" w:after="60"/>
        <w:jc w:val="both"/>
        <w:rPr>
          <w:rFonts w:eastAsia="Calibri"/>
          <w:sz w:val="28"/>
          <w:szCs w:val="28"/>
          <w:shd w:val="clear" w:color="auto" w:fill="FFFFFF"/>
          <w:lang w:eastAsia="en-US"/>
        </w:rPr>
      </w:pPr>
      <w:r w:rsidRPr="00FF0466">
        <w:rPr>
          <w:rFonts w:eastAsia="Calibri"/>
          <w:noProof/>
          <w:sz w:val="28"/>
          <w:szCs w:val="28"/>
        </w:rPr>
        <w:drawing>
          <wp:inline distT="0" distB="0" distL="0" distR="0">
            <wp:extent cx="4781550" cy="622300"/>
            <wp:effectExtent l="0" t="0" r="0" b="6350"/>
            <wp:docPr id="17630565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25186"/>
                    <a:stretch/>
                  </pic:blipFill>
                  <pic:spPr bwMode="auto">
                    <a:xfrm>
                      <a:off x="0" y="0"/>
                      <a:ext cx="4781550" cy="6223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F0466" w:rsidRPr="00FF0466" w:rsidRDefault="00FF0466" w:rsidP="00FF0466">
      <w:pPr>
        <w:spacing w:before="60" w:after="60"/>
        <w:ind w:firstLine="709"/>
        <w:jc w:val="both"/>
        <w:rPr>
          <w:rFonts w:eastAsia="Calibri"/>
          <w:sz w:val="28"/>
          <w:szCs w:val="28"/>
          <w:shd w:val="clear" w:color="auto" w:fill="FFFFFF"/>
          <w:lang w:eastAsia="en-US"/>
        </w:rPr>
      </w:pPr>
      <w:r w:rsidRPr="00FF0466">
        <w:rPr>
          <w:rFonts w:eastAsia="Calibri"/>
          <w:sz w:val="28"/>
          <w:szCs w:val="28"/>
          <w:shd w:val="clear" w:color="auto" w:fill="FFFFFF"/>
          <w:lang w:eastAsia="en-US"/>
        </w:rPr>
        <w:t>Основные пастельные цвета также применимы для декоративных и акцентных элементов фасадных покрытий.</w:t>
      </w:r>
    </w:p>
    <w:p w:rsidR="00FF0466" w:rsidRPr="00FF0466" w:rsidRDefault="00FF0466" w:rsidP="00FF0466">
      <w:pPr>
        <w:spacing w:before="60" w:after="60"/>
        <w:ind w:firstLine="709"/>
        <w:jc w:val="both"/>
        <w:rPr>
          <w:rFonts w:eastAsia="Calibri"/>
          <w:sz w:val="28"/>
          <w:szCs w:val="28"/>
          <w:u w:val="single"/>
          <w:shd w:val="clear" w:color="auto" w:fill="FFFFFF"/>
          <w:lang w:eastAsia="en-US"/>
        </w:rPr>
      </w:pPr>
      <w:r w:rsidRPr="00FF0466">
        <w:rPr>
          <w:rFonts w:eastAsia="Calibri"/>
          <w:sz w:val="28"/>
          <w:szCs w:val="28"/>
          <w:u w:val="single"/>
          <w:shd w:val="clear" w:color="auto" w:fill="FFFFFF"/>
          <w:lang w:eastAsia="en-US"/>
        </w:rPr>
        <w:t>Серая цветовая палитра.</w:t>
      </w:r>
    </w:p>
    <w:p w:rsidR="00FF0466" w:rsidRPr="00FF0466" w:rsidRDefault="00FF0466" w:rsidP="00FF0466">
      <w:pPr>
        <w:spacing w:before="60" w:after="60"/>
        <w:ind w:firstLine="709"/>
        <w:jc w:val="both"/>
        <w:rPr>
          <w:rFonts w:eastAsia="Calibri"/>
          <w:sz w:val="28"/>
          <w:szCs w:val="28"/>
          <w:shd w:val="clear" w:color="auto" w:fill="FFFFFF"/>
          <w:lang w:eastAsia="en-US"/>
        </w:rPr>
      </w:pPr>
      <w:r w:rsidRPr="00FF0466">
        <w:rPr>
          <w:rFonts w:eastAsia="Calibri"/>
          <w:sz w:val="28"/>
          <w:szCs w:val="28"/>
          <w:shd w:val="clear" w:color="auto" w:fill="FFFFFF"/>
          <w:lang w:eastAsia="en-US"/>
        </w:rPr>
        <w:t>Основные пастельные цвета фасадных покрытий (не менее 70% от плоскости фасада):</w:t>
      </w:r>
    </w:p>
    <w:p w:rsidR="00FF0466" w:rsidRPr="00FF0466" w:rsidRDefault="00FF0466" w:rsidP="00FF0466">
      <w:pPr>
        <w:spacing w:before="60" w:after="60"/>
        <w:jc w:val="both"/>
        <w:rPr>
          <w:rFonts w:eastAsia="Calibri"/>
          <w:sz w:val="28"/>
          <w:szCs w:val="28"/>
          <w:u w:val="single"/>
          <w:shd w:val="clear" w:color="auto" w:fill="FFFFFF"/>
          <w:lang w:eastAsia="en-US"/>
        </w:rPr>
      </w:pPr>
      <w:r w:rsidRPr="00FF0466">
        <w:rPr>
          <w:rFonts w:eastAsia="Calibri"/>
          <w:noProof/>
          <w:sz w:val="28"/>
          <w:szCs w:val="28"/>
          <w:shd w:val="clear" w:color="auto" w:fill="FFFFFF"/>
        </w:rPr>
        <w:lastRenderedPageBreak/>
        <w:drawing>
          <wp:inline distT="0" distB="0" distL="0" distR="0">
            <wp:extent cx="6480175" cy="1259205"/>
            <wp:effectExtent l="0" t="0" r="0" b="0"/>
            <wp:docPr id="1124365149" name="Рисунок 1124365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35115" name="Рисунок 212393511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0175" cy="1259205"/>
                    </a:xfrm>
                    <a:prstGeom prst="rect">
                      <a:avLst/>
                    </a:prstGeom>
                  </pic:spPr>
                </pic:pic>
              </a:graphicData>
            </a:graphic>
          </wp:inline>
        </w:drawing>
      </w:r>
    </w:p>
    <w:p w:rsidR="00FF0466" w:rsidRPr="00FF0466" w:rsidRDefault="00FF0466" w:rsidP="00FF0466">
      <w:pPr>
        <w:spacing w:before="60" w:after="60"/>
        <w:ind w:firstLine="709"/>
        <w:jc w:val="both"/>
        <w:rPr>
          <w:rFonts w:eastAsia="Calibri"/>
          <w:sz w:val="28"/>
          <w:szCs w:val="28"/>
          <w:shd w:val="clear" w:color="auto" w:fill="FFFFFF"/>
          <w:lang w:eastAsia="en-US"/>
        </w:rPr>
      </w:pPr>
      <w:r w:rsidRPr="00FF0466">
        <w:rPr>
          <w:rFonts w:eastAsia="Calibri"/>
          <w:sz w:val="28"/>
          <w:szCs w:val="28"/>
          <w:shd w:val="clear" w:color="auto" w:fill="FFFFFF"/>
          <w:lang w:eastAsia="en-US"/>
        </w:rPr>
        <w:t>Дополнительные контрастные цвета декоративных и акцентных элементов фасадных покрытий (не более 30%):</w:t>
      </w:r>
    </w:p>
    <w:p w:rsidR="00FF0466" w:rsidRPr="00FF0466" w:rsidRDefault="00FF0466" w:rsidP="00FF0466">
      <w:pPr>
        <w:spacing w:before="60" w:after="60"/>
        <w:jc w:val="both"/>
        <w:rPr>
          <w:rFonts w:eastAsia="Calibri"/>
          <w:sz w:val="28"/>
          <w:szCs w:val="28"/>
          <w:u w:val="single"/>
          <w:shd w:val="clear" w:color="auto" w:fill="FFFFFF"/>
          <w:lang w:eastAsia="en-US"/>
        </w:rPr>
      </w:pPr>
      <w:r w:rsidRPr="00FF0466">
        <w:rPr>
          <w:rFonts w:eastAsia="Calibri"/>
          <w:noProof/>
          <w:sz w:val="28"/>
          <w:szCs w:val="28"/>
          <w:shd w:val="clear" w:color="auto" w:fill="FFFFFF"/>
        </w:rPr>
        <w:drawing>
          <wp:inline distT="0" distB="0" distL="0" distR="0">
            <wp:extent cx="6480175" cy="605790"/>
            <wp:effectExtent l="0" t="0" r="0" b="3810"/>
            <wp:docPr id="753811462" name="Рисунок 75381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97553" name="Рисунок 1170097553"/>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0175" cy="605790"/>
                    </a:xfrm>
                    <a:prstGeom prst="rect">
                      <a:avLst/>
                    </a:prstGeom>
                  </pic:spPr>
                </pic:pic>
              </a:graphicData>
            </a:graphic>
          </wp:inline>
        </w:drawing>
      </w:r>
    </w:p>
    <w:p w:rsidR="00FF0466" w:rsidRPr="00FF0466" w:rsidRDefault="00FF0466" w:rsidP="00FF0466">
      <w:pPr>
        <w:spacing w:before="60" w:after="60"/>
        <w:ind w:firstLine="709"/>
        <w:jc w:val="both"/>
        <w:rPr>
          <w:rFonts w:eastAsia="Calibri"/>
          <w:sz w:val="28"/>
          <w:szCs w:val="28"/>
          <w:shd w:val="clear" w:color="auto" w:fill="FFFFFF"/>
          <w:lang w:eastAsia="en-US"/>
        </w:rPr>
      </w:pPr>
      <w:r w:rsidRPr="00FF0466">
        <w:rPr>
          <w:rFonts w:eastAsia="Calibri"/>
          <w:sz w:val="28"/>
          <w:szCs w:val="28"/>
          <w:shd w:val="clear" w:color="auto" w:fill="FFFFFF"/>
          <w:lang w:eastAsia="en-US"/>
        </w:rPr>
        <w:t>Основные пастельные цвета также применимы для декоративных и акцентных элементов фасадных покрытий.</w:t>
      </w:r>
    </w:p>
    <w:p w:rsidR="00FF0466" w:rsidRPr="00FF0466" w:rsidRDefault="00FF0466" w:rsidP="00FF0466">
      <w:pPr>
        <w:tabs>
          <w:tab w:val="left" w:pos="1276"/>
        </w:tabs>
        <w:spacing w:before="120" w:after="120"/>
        <w:ind w:firstLine="709"/>
        <w:jc w:val="both"/>
        <w:rPr>
          <w:rFonts w:eastAsia="Calibri"/>
          <w:sz w:val="28"/>
          <w:szCs w:val="28"/>
          <w:shd w:val="clear" w:color="auto" w:fill="FFFFFF"/>
          <w:lang w:eastAsia="en-US"/>
        </w:rPr>
      </w:pPr>
      <w:r w:rsidRPr="00FF0466">
        <w:rPr>
          <w:rFonts w:eastAsia="Calibri"/>
          <w:sz w:val="28"/>
          <w:szCs w:val="28"/>
          <w:shd w:val="clear" w:color="auto" w:fill="FFFFFF"/>
          <w:lang w:eastAsia="en-US"/>
        </w:rPr>
        <w:t>1.2)</w:t>
      </w:r>
      <w:r w:rsidRPr="00FF0466">
        <w:rPr>
          <w:rFonts w:eastAsia="Calibri"/>
          <w:sz w:val="28"/>
          <w:szCs w:val="28"/>
          <w:shd w:val="clear" w:color="auto" w:fill="FFFFFF"/>
          <w:lang w:eastAsia="en-US"/>
        </w:rPr>
        <w:tab/>
        <w:t>К металлическим элементам фасадов (кровля, ограждения, двери, стеновые панели из профилированного металлического листа) (кроме объектов производственно-складского назначения с ограждающими конструкциями из металлических сэндвич-панелей и вентилируемых фасадов):</w:t>
      </w:r>
    </w:p>
    <w:p w:rsidR="00FF0466" w:rsidRPr="00FF0466" w:rsidRDefault="00FF0466" w:rsidP="00FF0466">
      <w:pPr>
        <w:spacing w:after="160"/>
        <w:jc w:val="both"/>
        <w:rPr>
          <w:rFonts w:eastAsia="Calibri"/>
          <w:noProof/>
          <w:sz w:val="28"/>
          <w:szCs w:val="28"/>
          <w:shd w:val="clear" w:color="auto" w:fill="FFFFFF"/>
          <w:lang w:eastAsia="en-US"/>
        </w:rPr>
      </w:pPr>
      <w:r w:rsidRPr="00FF0466">
        <w:rPr>
          <w:rFonts w:eastAsia="Calibri"/>
          <w:noProof/>
          <w:color w:val="000000"/>
          <w:sz w:val="28"/>
          <w:szCs w:val="28"/>
          <w:shd w:val="clear" w:color="auto" w:fill="FFFFFF"/>
        </w:rPr>
        <w:drawing>
          <wp:inline distT="0" distB="0" distL="0" distR="0">
            <wp:extent cx="6390005" cy="1988002"/>
            <wp:effectExtent l="0" t="0" r="0" b="0"/>
            <wp:docPr id="1424570899" name="Рисунок 142457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0005" cy="1988002"/>
                    </a:xfrm>
                    <a:prstGeom prst="rect">
                      <a:avLst/>
                    </a:prstGeom>
                    <a:noFill/>
                  </pic:spPr>
                </pic:pic>
              </a:graphicData>
            </a:graphic>
          </wp:inline>
        </w:drawing>
      </w:r>
    </w:p>
    <w:p w:rsidR="00FF0466" w:rsidRPr="00FF0466" w:rsidRDefault="00FF0466" w:rsidP="00FF0466">
      <w:pPr>
        <w:tabs>
          <w:tab w:val="left" w:pos="1276"/>
        </w:tabs>
        <w:spacing w:before="120" w:after="120"/>
        <w:ind w:firstLine="709"/>
        <w:jc w:val="both"/>
        <w:rPr>
          <w:rFonts w:eastAsia="Calibri"/>
          <w:sz w:val="28"/>
          <w:szCs w:val="28"/>
          <w:shd w:val="clear" w:color="auto" w:fill="FFFFFF"/>
        </w:rPr>
      </w:pPr>
      <w:r w:rsidRPr="00FF0466">
        <w:rPr>
          <w:rFonts w:eastAsia="Calibri"/>
          <w:sz w:val="28"/>
          <w:szCs w:val="28"/>
          <w:shd w:val="clear" w:color="auto" w:fill="FFFFFF"/>
          <w:lang w:eastAsia="en-US"/>
        </w:rPr>
        <w:t>1.3)</w:t>
      </w:r>
      <w:r w:rsidRPr="00FF0466">
        <w:rPr>
          <w:rFonts w:eastAsia="Calibri"/>
          <w:sz w:val="28"/>
          <w:szCs w:val="28"/>
          <w:shd w:val="clear" w:color="auto" w:fill="FFFFFF"/>
          <w:lang w:eastAsia="en-US"/>
        </w:rPr>
        <w:tab/>
      </w:r>
      <w:r w:rsidRPr="00FF0466">
        <w:rPr>
          <w:rFonts w:eastAsia="Calibri"/>
          <w:sz w:val="28"/>
          <w:szCs w:val="28"/>
          <w:shd w:val="clear" w:color="auto" w:fill="FFFFFF"/>
        </w:rPr>
        <w:t>К отделке фасадов объектов производственно-складского назначенияс ограждающими конструкциями из металлических сэндвич-панелей и вентилируемыми фасадами:</w:t>
      </w:r>
    </w:p>
    <w:p w:rsidR="00FF0466" w:rsidRPr="00FF0466" w:rsidRDefault="00FF0466" w:rsidP="00FF0466">
      <w:pPr>
        <w:spacing w:after="160" w:line="259" w:lineRule="auto"/>
        <w:ind w:firstLine="709"/>
        <w:jc w:val="both"/>
        <w:rPr>
          <w:rFonts w:eastAsia="Calibri"/>
          <w:sz w:val="28"/>
          <w:szCs w:val="28"/>
          <w:shd w:val="clear" w:color="auto" w:fill="FFFFFF"/>
        </w:rPr>
      </w:pPr>
      <w:r w:rsidRPr="00FF0466">
        <w:rPr>
          <w:rFonts w:eastAsia="Calibri"/>
          <w:sz w:val="28"/>
          <w:szCs w:val="28"/>
          <w:shd w:val="clear" w:color="auto" w:fill="FFFFFF"/>
        </w:rPr>
        <w:t>Основные цвета фасадных покрытий:</w:t>
      </w:r>
    </w:p>
    <w:p w:rsidR="00FF0466" w:rsidRPr="00FF0466" w:rsidRDefault="00FF0466" w:rsidP="00FF0466">
      <w:pPr>
        <w:spacing w:after="160" w:line="259" w:lineRule="auto"/>
        <w:ind w:firstLine="709"/>
        <w:jc w:val="both"/>
        <w:rPr>
          <w:rFonts w:eastAsia="Calibri"/>
          <w:sz w:val="28"/>
          <w:szCs w:val="28"/>
          <w:shd w:val="clear" w:color="auto" w:fill="FFFFFF"/>
        </w:rPr>
      </w:pPr>
      <w:r w:rsidRPr="00FF0466">
        <w:rPr>
          <w:rFonts w:eastAsia="Calibri"/>
          <w:sz w:val="28"/>
          <w:szCs w:val="28"/>
          <w:shd w:val="clear" w:color="auto" w:fill="FFFFFF"/>
        </w:rPr>
        <w:t xml:space="preserve">- </w:t>
      </w:r>
      <w:r w:rsidRPr="00FF0466">
        <w:rPr>
          <w:rFonts w:eastAsia="Calibri"/>
          <w:sz w:val="28"/>
          <w:szCs w:val="28"/>
          <w:shd w:val="clear" w:color="auto" w:fill="FFFFFF"/>
          <w:lang w:val="en-US"/>
        </w:rPr>
        <w:t>RAL</w:t>
      </w:r>
      <w:r w:rsidRPr="00FF0466">
        <w:rPr>
          <w:rFonts w:eastAsia="Calibri"/>
          <w:sz w:val="28"/>
          <w:szCs w:val="28"/>
          <w:shd w:val="clear" w:color="auto" w:fill="FFFFFF"/>
        </w:rPr>
        <w:t xml:space="preserve"> 9003, 9010, 9002, </w:t>
      </w:r>
      <w:r w:rsidRPr="00FF0466">
        <w:rPr>
          <w:rFonts w:eastAsia="Calibri"/>
          <w:sz w:val="28"/>
          <w:szCs w:val="28"/>
          <w:shd w:val="clear" w:color="auto" w:fill="FFFFFF"/>
          <w:lang w:val="en-US"/>
        </w:rPr>
        <w:t>RAL</w:t>
      </w:r>
      <w:r w:rsidRPr="00FF0466">
        <w:rPr>
          <w:rFonts w:eastAsia="Calibri"/>
          <w:sz w:val="28"/>
          <w:szCs w:val="28"/>
          <w:shd w:val="clear" w:color="auto" w:fill="FFFFFF"/>
        </w:rPr>
        <w:t xml:space="preserve"> всех оттенков 7ххх</w:t>
      </w:r>
    </w:p>
    <w:p w:rsidR="00FF0466" w:rsidRPr="00FF0466" w:rsidRDefault="00FF0466" w:rsidP="00FF0466">
      <w:pPr>
        <w:spacing w:after="160" w:line="259" w:lineRule="auto"/>
        <w:jc w:val="both"/>
        <w:rPr>
          <w:rFonts w:eastAsia="Calibri"/>
          <w:sz w:val="28"/>
          <w:szCs w:val="28"/>
          <w:shd w:val="clear" w:color="auto" w:fill="FFFFFF"/>
        </w:rPr>
      </w:pPr>
      <w:r w:rsidRPr="00FF0466">
        <w:rPr>
          <w:rFonts w:eastAsia="Calibri"/>
          <w:noProof/>
          <w:sz w:val="28"/>
          <w:szCs w:val="28"/>
          <w:shd w:val="clear" w:color="auto" w:fill="FFFFFF"/>
        </w:rPr>
        <w:drawing>
          <wp:inline distT="0" distB="0" distL="0" distR="0">
            <wp:extent cx="6388100" cy="641025"/>
            <wp:effectExtent l="0" t="0" r="0" b="698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1024"/>
                    <a:stretch/>
                  </pic:blipFill>
                  <pic:spPr bwMode="auto">
                    <a:xfrm>
                      <a:off x="0" y="0"/>
                      <a:ext cx="6411512" cy="64337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F0466" w:rsidRPr="00FF0466" w:rsidRDefault="00FF0466" w:rsidP="00FF0466">
      <w:pPr>
        <w:spacing w:after="160" w:line="259" w:lineRule="auto"/>
        <w:ind w:firstLine="709"/>
        <w:jc w:val="both"/>
        <w:rPr>
          <w:rFonts w:eastAsia="Calibri"/>
          <w:sz w:val="28"/>
          <w:szCs w:val="28"/>
          <w:shd w:val="clear" w:color="auto" w:fill="FFFFFF"/>
        </w:rPr>
      </w:pPr>
      <w:r w:rsidRPr="00FF0466">
        <w:rPr>
          <w:rFonts w:eastAsia="Calibri"/>
          <w:sz w:val="28"/>
          <w:szCs w:val="28"/>
          <w:shd w:val="clear" w:color="auto" w:fill="FFFFFF"/>
        </w:rPr>
        <w:t xml:space="preserve">На композиционно выделенных участках фасада допускается применять черный цвет: </w:t>
      </w:r>
      <w:r w:rsidRPr="00FF0466">
        <w:rPr>
          <w:rFonts w:eastAsia="Calibri"/>
          <w:sz w:val="28"/>
          <w:szCs w:val="28"/>
          <w:shd w:val="clear" w:color="auto" w:fill="FFFFFF"/>
          <w:lang w:val="en-US"/>
        </w:rPr>
        <w:t>RAL</w:t>
      </w:r>
      <w:r w:rsidRPr="00FF0466">
        <w:rPr>
          <w:rFonts w:eastAsia="Calibri"/>
          <w:sz w:val="28"/>
          <w:szCs w:val="28"/>
          <w:shd w:val="clear" w:color="auto" w:fill="FFFFFF"/>
        </w:rPr>
        <w:t xml:space="preserve"> 9004, 9005, 9011, 7021</w:t>
      </w:r>
    </w:p>
    <w:p w:rsidR="00FF0466" w:rsidRPr="00FF0466" w:rsidRDefault="00FF0466" w:rsidP="00FF0466">
      <w:pPr>
        <w:spacing w:after="160" w:line="259" w:lineRule="auto"/>
        <w:ind w:firstLine="142"/>
        <w:jc w:val="both"/>
        <w:rPr>
          <w:rFonts w:eastAsia="Calibri"/>
          <w:sz w:val="28"/>
          <w:szCs w:val="28"/>
          <w:shd w:val="clear" w:color="auto" w:fill="FFFFFF"/>
        </w:rPr>
      </w:pPr>
      <w:r w:rsidRPr="00FF0466">
        <w:rPr>
          <w:rFonts w:eastAsia="Calibri"/>
          <w:noProof/>
          <w:sz w:val="28"/>
          <w:szCs w:val="28"/>
          <w:shd w:val="clear" w:color="auto" w:fill="FFFFFF"/>
        </w:rPr>
        <w:drawing>
          <wp:inline distT="0" distB="0" distL="0" distR="0">
            <wp:extent cx="781050" cy="635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9076"/>
                    <a:stretch/>
                  </pic:blipFill>
                  <pic:spPr bwMode="auto">
                    <a:xfrm>
                      <a:off x="0" y="0"/>
                      <a:ext cx="782115" cy="63586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F0466" w:rsidRPr="00FF0466" w:rsidRDefault="00FF0466" w:rsidP="00FF0466">
      <w:pPr>
        <w:spacing w:after="160" w:line="259" w:lineRule="auto"/>
        <w:ind w:firstLine="709"/>
        <w:jc w:val="both"/>
        <w:rPr>
          <w:rFonts w:eastAsia="Calibri"/>
          <w:sz w:val="28"/>
          <w:szCs w:val="28"/>
          <w:shd w:val="clear" w:color="auto" w:fill="FFFFFF"/>
        </w:rPr>
      </w:pPr>
      <w:r w:rsidRPr="00FF0466">
        <w:rPr>
          <w:rFonts w:eastAsia="Calibri"/>
          <w:sz w:val="28"/>
          <w:szCs w:val="28"/>
          <w:shd w:val="clear" w:color="auto" w:fill="FFFFFF"/>
        </w:rPr>
        <w:lastRenderedPageBreak/>
        <w:t>Дополнительные контрастные цвета к декоративным и акцентным элементам фасадных покрытий объектов производственно-складского назначения с ограждающими конструкциями из металлических сэндвич-панелей и вентилируемыми фасадами (не более 30% от плоскости фасада):</w:t>
      </w:r>
    </w:p>
    <w:p w:rsidR="00FF0466" w:rsidRPr="00FF0466" w:rsidRDefault="00FF0466" w:rsidP="00FF0466">
      <w:pPr>
        <w:spacing w:after="160" w:line="259" w:lineRule="auto"/>
        <w:ind w:firstLine="709"/>
        <w:jc w:val="both"/>
        <w:rPr>
          <w:rFonts w:eastAsia="Calibri"/>
          <w:sz w:val="28"/>
          <w:szCs w:val="28"/>
          <w:shd w:val="clear" w:color="auto" w:fill="FFFFFF"/>
        </w:rPr>
      </w:pPr>
      <w:r w:rsidRPr="00FF0466">
        <w:rPr>
          <w:rFonts w:eastAsia="Calibri"/>
          <w:sz w:val="28"/>
          <w:szCs w:val="28"/>
          <w:shd w:val="clear" w:color="auto" w:fill="FFFFFF"/>
        </w:rPr>
        <w:t xml:space="preserve">- серая цветовая палитра: </w:t>
      </w:r>
      <w:proofErr w:type="spellStart"/>
      <w:r w:rsidRPr="00FF0466">
        <w:rPr>
          <w:rFonts w:eastAsia="Calibri"/>
          <w:sz w:val="28"/>
          <w:szCs w:val="28"/>
          <w:shd w:val="clear" w:color="auto" w:fill="FFFFFF"/>
        </w:rPr>
        <w:t>RAL</w:t>
      </w:r>
      <w:proofErr w:type="spellEnd"/>
      <w:r w:rsidRPr="00FF0466">
        <w:rPr>
          <w:rFonts w:eastAsia="Calibri"/>
          <w:sz w:val="28"/>
          <w:szCs w:val="28"/>
          <w:shd w:val="clear" w:color="auto" w:fill="FFFFFF"/>
        </w:rPr>
        <w:t xml:space="preserve"> </w:t>
      </w:r>
      <w:proofErr w:type="spellStart"/>
      <w:r w:rsidRPr="00FF0466">
        <w:rPr>
          <w:rFonts w:eastAsia="Calibri"/>
          <w:sz w:val="28"/>
          <w:szCs w:val="28"/>
          <w:shd w:val="clear" w:color="auto" w:fill="FFFFFF"/>
        </w:rPr>
        <w:t>classic</w:t>
      </w:r>
      <w:proofErr w:type="spellEnd"/>
      <w:r w:rsidRPr="00FF0466">
        <w:rPr>
          <w:rFonts w:eastAsia="Calibri"/>
          <w:sz w:val="28"/>
          <w:szCs w:val="28"/>
          <w:shd w:val="clear" w:color="auto" w:fill="FFFFFF"/>
        </w:rPr>
        <w:t xml:space="preserve"> - всех оттенков 7ххх, 9ххх</w:t>
      </w:r>
    </w:p>
    <w:p w:rsidR="00FF0466" w:rsidRPr="00FF0466" w:rsidRDefault="00FF0466" w:rsidP="00FF0466">
      <w:pPr>
        <w:spacing w:after="160" w:line="259" w:lineRule="auto"/>
        <w:jc w:val="both"/>
        <w:rPr>
          <w:rFonts w:eastAsia="Calibri"/>
          <w:sz w:val="28"/>
          <w:szCs w:val="28"/>
          <w:shd w:val="clear" w:color="auto" w:fill="FFFFFF"/>
        </w:rPr>
      </w:pPr>
      <w:r w:rsidRPr="00FF0466">
        <w:rPr>
          <w:rFonts w:eastAsia="Calibri"/>
          <w:noProof/>
          <w:sz w:val="28"/>
          <w:szCs w:val="28"/>
          <w:shd w:val="clear" w:color="auto" w:fill="FFFFFF"/>
        </w:rPr>
        <w:drawing>
          <wp:inline distT="0" distB="0" distL="0" distR="0">
            <wp:extent cx="6515100" cy="647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20621" cy="648249"/>
                    </a:xfrm>
                    <a:prstGeom prst="rect">
                      <a:avLst/>
                    </a:prstGeom>
                    <a:noFill/>
                  </pic:spPr>
                </pic:pic>
              </a:graphicData>
            </a:graphic>
          </wp:inline>
        </w:drawing>
      </w:r>
    </w:p>
    <w:p w:rsidR="00FF0466" w:rsidRPr="00FF0466" w:rsidRDefault="00FF0466" w:rsidP="00FF0466">
      <w:pPr>
        <w:spacing w:after="160" w:line="259" w:lineRule="auto"/>
        <w:ind w:firstLine="709"/>
        <w:jc w:val="both"/>
        <w:rPr>
          <w:rFonts w:eastAsia="Calibri"/>
          <w:sz w:val="28"/>
          <w:szCs w:val="28"/>
          <w:shd w:val="clear" w:color="auto" w:fill="FFFFFF"/>
        </w:rPr>
      </w:pPr>
      <w:r w:rsidRPr="00FF0466">
        <w:rPr>
          <w:rFonts w:eastAsia="Calibri"/>
          <w:sz w:val="28"/>
          <w:szCs w:val="28"/>
          <w:shd w:val="clear" w:color="auto" w:fill="FFFFFF"/>
        </w:rPr>
        <w:t xml:space="preserve">- коричневая цветовая палитра: </w:t>
      </w:r>
      <w:proofErr w:type="spellStart"/>
      <w:r w:rsidRPr="00FF0466">
        <w:rPr>
          <w:rFonts w:eastAsia="Calibri"/>
          <w:sz w:val="28"/>
          <w:szCs w:val="28"/>
          <w:shd w:val="clear" w:color="auto" w:fill="FFFFFF"/>
        </w:rPr>
        <w:t>RAL</w:t>
      </w:r>
      <w:proofErr w:type="spellEnd"/>
      <w:r w:rsidRPr="00FF0466">
        <w:rPr>
          <w:rFonts w:eastAsia="Calibri"/>
          <w:sz w:val="28"/>
          <w:szCs w:val="28"/>
          <w:shd w:val="clear" w:color="auto" w:fill="FFFFFF"/>
        </w:rPr>
        <w:t xml:space="preserve"> </w:t>
      </w:r>
      <w:proofErr w:type="spellStart"/>
      <w:r w:rsidRPr="00FF0466">
        <w:rPr>
          <w:rFonts w:eastAsia="Calibri"/>
          <w:sz w:val="28"/>
          <w:szCs w:val="28"/>
          <w:shd w:val="clear" w:color="auto" w:fill="FFFFFF"/>
        </w:rPr>
        <w:t>classic</w:t>
      </w:r>
      <w:proofErr w:type="spellEnd"/>
      <w:r w:rsidRPr="00FF0466">
        <w:rPr>
          <w:rFonts w:eastAsia="Calibri"/>
          <w:sz w:val="28"/>
          <w:szCs w:val="28"/>
          <w:shd w:val="clear" w:color="auto" w:fill="FFFFFF"/>
        </w:rPr>
        <w:t xml:space="preserve"> - всех оттенков 8ххх, RAL 1001, 1002, 1013, 1011, 1014, 1015, 1019, 1024</w:t>
      </w:r>
    </w:p>
    <w:p w:rsidR="00FF0466" w:rsidRPr="00FF0466" w:rsidRDefault="00FF0466" w:rsidP="00FF0466">
      <w:pPr>
        <w:spacing w:after="160" w:line="259" w:lineRule="auto"/>
        <w:jc w:val="both"/>
        <w:rPr>
          <w:rFonts w:eastAsia="Calibri"/>
          <w:sz w:val="28"/>
          <w:szCs w:val="28"/>
          <w:shd w:val="clear" w:color="auto" w:fill="FFFFFF"/>
        </w:rPr>
      </w:pPr>
      <w:r w:rsidRPr="00FF0466">
        <w:rPr>
          <w:rFonts w:eastAsia="Calibri"/>
          <w:noProof/>
          <w:sz w:val="28"/>
          <w:szCs w:val="28"/>
          <w:shd w:val="clear" w:color="auto" w:fill="FFFFFF"/>
        </w:rPr>
        <w:drawing>
          <wp:inline distT="0" distB="0" distL="0" distR="0">
            <wp:extent cx="6517005" cy="646430"/>
            <wp:effectExtent l="0" t="0" r="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17005" cy="646430"/>
                    </a:xfrm>
                    <a:prstGeom prst="rect">
                      <a:avLst/>
                    </a:prstGeom>
                    <a:noFill/>
                  </pic:spPr>
                </pic:pic>
              </a:graphicData>
            </a:graphic>
          </wp:inline>
        </w:drawing>
      </w:r>
    </w:p>
    <w:p w:rsidR="00FF0466" w:rsidRPr="00FF0466" w:rsidRDefault="00FF0466" w:rsidP="00FF0466">
      <w:pPr>
        <w:spacing w:before="120" w:after="160" w:line="259" w:lineRule="auto"/>
        <w:ind w:firstLine="709"/>
        <w:jc w:val="both"/>
        <w:rPr>
          <w:rFonts w:eastAsia="Calibri"/>
          <w:sz w:val="28"/>
          <w:szCs w:val="28"/>
          <w:shd w:val="clear" w:color="auto" w:fill="FFFFFF"/>
        </w:rPr>
      </w:pPr>
      <w:r w:rsidRPr="00FF0466">
        <w:rPr>
          <w:rFonts w:eastAsia="Calibri"/>
          <w:sz w:val="28"/>
          <w:szCs w:val="28"/>
          <w:shd w:val="clear" w:color="auto" w:fill="FFFFFF"/>
        </w:rPr>
        <w:t>Допускается применять на акцентных архитектурных элементах, выделенных материалом отделки фасада (за исключением сэндвич-панелей) композиционно и логически, яркие цвета любых оттенков в соответствии с корпоративным стилем организации, располагающейся в здании, либо разработанным фирменным стилем (не более 15% от плоскости фасада, в том числе суперграфика, входные и въездные группы):</w:t>
      </w:r>
    </w:p>
    <w:p w:rsidR="00FF0466" w:rsidRPr="00FF0466" w:rsidRDefault="00FF0466" w:rsidP="00FF0466">
      <w:pPr>
        <w:spacing w:before="120" w:after="160" w:line="259" w:lineRule="auto"/>
        <w:jc w:val="both"/>
        <w:rPr>
          <w:rFonts w:eastAsia="Calibri"/>
          <w:sz w:val="28"/>
          <w:szCs w:val="28"/>
          <w:shd w:val="clear" w:color="auto" w:fill="FFFFFF"/>
        </w:rPr>
      </w:pPr>
      <w:r w:rsidRPr="00FF0466">
        <w:rPr>
          <w:rFonts w:eastAsia="Calibri"/>
          <w:sz w:val="28"/>
          <w:szCs w:val="28"/>
          <w:shd w:val="clear" w:color="auto" w:fill="FFFFFF"/>
        </w:rPr>
        <w:t>.</w:t>
      </w:r>
      <w:r w:rsidRPr="00FF0466">
        <w:rPr>
          <w:rFonts w:eastAsia="Calibri"/>
          <w:noProof/>
          <w:sz w:val="28"/>
          <w:szCs w:val="28"/>
        </w:rPr>
        <w:drawing>
          <wp:inline distT="0" distB="0" distL="0" distR="0">
            <wp:extent cx="3521519" cy="2000250"/>
            <wp:effectExtent l="0" t="0" r="3175" b="0"/>
            <wp:docPr id="21001636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0377" cy="2050722"/>
                    </a:xfrm>
                    <a:prstGeom prst="rect">
                      <a:avLst/>
                    </a:prstGeom>
                    <a:noFill/>
                    <a:ln>
                      <a:noFill/>
                    </a:ln>
                  </pic:spPr>
                </pic:pic>
              </a:graphicData>
            </a:graphic>
          </wp:inline>
        </w:drawing>
      </w:r>
    </w:p>
    <w:p w:rsidR="00FF0466" w:rsidRPr="00FF0466" w:rsidRDefault="00FF0466" w:rsidP="00FF0466">
      <w:pPr>
        <w:spacing w:before="120" w:after="160" w:line="259" w:lineRule="auto"/>
        <w:ind w:firstLine="709"/>
        <w:jc w:val="both"/>
        <w:rPr>
          <w:rFonts w:eastAsia="Calibri"/>
          <w:sz w:val="28"/>
          <w:szCs w:val="28"/>
          <w:shd w:val="clear" w:color="auto" w:fill="FFFFFF"/>
        </w:rPr>
      </w:pPr>
      <w:r w:rsidRPr="00FF0466">
        <w:rPr>
          <w:rFonts w:eastAsia="Calibri"/>
          <w:sz w:val="28"/>
          <w:szCs w:val="28"/>
          <w:shd w:val="clear" w:color="auto" w:fill="FFFFFF"/>
        </w:rPr>
        <w:t>Цвета профилей (окон, остекленных дверей, витражей и фасадов):</w:t>
      </w:r>
    </w:p>
    <w:p w:rsidR="00FF0466" w:rsidRPr="00FF0466" w:rsidRDefault="00FF0466" w:rsidP="00FF0466">
      <w:pPr>
        <w:spacing w:after="160" w:line="259" w:lineRule="auto"/>
        <w:jc w:val="both"/>
        <w:rPr>
          <w:rFonts w:eastAsia="Calibri"/>
          <w:sz w:val="28"/>
          <w:szCs w:val="28"/>
          <w:shd w:val="clear" w:color="auto" w:fill="FFFFFF"/>
        </w:rPr>
      </w:pPr>
      <w:r w:rsidRPr="00FF0466">
        <w:rPr>
          <w:rFonts w:eastAsia="Calibri"/>
          <w:noProof/>
          <w:sz w:val="28"/>
          <w:szCs w:val="28"/>
          <w:shd w:val="clear" w:color="auto" w:fill="FFFFFF"/>
        </w:rPr>
        <w:drawing>
          <wp:inline distT="0" distB="0" distL="0" distR="0">
            <wp:extent cx="4470400" cy="596900"/>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1793" cy="597086"/>
                    </a:xfrm>
                    <a:prstGeom prst="rect">
                      <a:avLst/>
                    </a:prstGeom>
                    <a:noFill/>
                  </pic:spPr>
                </pic:pic>
              </a:graphicData>
            </a:graphic>
          </wp:inline>
        </w:drawing>
      </w:r>
    </w:p>
    <w:p w:rsidR="00FF0466" w:rsidRPr="00FF0466" w:rsidRDefault="00FF0466" w:rsidP="00FF0466">
      <w:pPr>
        <w:ind w:firstLine="709"/>
        <w:jc w:val="both"/>
        <w:rPr>
          <w:rFonts w:eastAsia="Calibri"/>
          <w:sz w:val="28"/>
          <w:szCs w:val="28"/>
          <w:lang w:eastAsia="en-US"/>
        </w:rPr>
      </w:pPr>
      <w:r w:rsidRPr="00FF0466">
        <w:rPr>
          <w:rFonts w:eastAsia="Calibri"/>
          <w:sz w:val="28"/>
          <w:szCs w:val="28"/>
          <w:lang w:eastAsia="en-US"/>
        </w:rPr>
        <w:t>2)</w:t>
      </w:r>
      <w:r w:rsidRPr="00FF0466">
        <w:rPr>
          <w:rFonts w:eastAsia="Calibri"/>
          <w:sz w:val="28"/>
          <w:szCs w:val="28"/>
          <w:lang w:eastAsia="en-US"/>
        </w:rPr>
        <w:tab/>
        <w:t xml:space="preserve"> К отделочным и (или) строительным материалам объектов капитального строительства:</w:t>
      </w:r>
    </w:p>
    <w:p w:rsidR="00FF0466" w:rsidRPr="00FF0466" w:rsidRDefault="00FF0466" w:rsidP="00816E24">
      <w:pPr>
        <w:numPr>
          <w:ilvl w:val="0"/>
          <w:numId w:val="7"/>
        </w:numPr>
        <w:tabs>
          <w:tab w:val="left" w:pos="360"/>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 xml:space="preserve">цоколь должен выполняться из антивандальных негорючих материалов – природный камень (гранит или аналог), клинкерный кирпич, керамогранит (толщина не менее 10 мм) бетонных </w:t>
      </w:r>
      <w:proofErr w:type="spellStart"/>
      <w:r w:rsidRPr="00FF0466">
        <w:rPr>
          <w:rFonts w:eastAsia="Calibri"/>
          <w:sz w:val="28"/>
          <w:szCs w:val="28"/>
          <w:lang w:eastAsia="en-US"/>
        </w:rPr>
        <w:t>фиброцементных</w:t>
      </w:r>
      <w:proofErr w:type="spellEnd"/>
      <w:r w:rsidRPr="00FF0466">
        <w:rPr>
          <w:rFonts w:eastAsia="Calibri"/>
          <w:sz w:val="28"/>
          <w:szCs w:val="28"/>
          <w:lang w:eastAsia="en-US"/>
        </w:rPr>
        <w:t xml:space="preserve"> элементов с гидрофобной </w:t>
      </w:r>
      <w:r w:rsidRPr="00FF0466">
        <w:rPr>
          <w:rFonts w:eastAsia="Calibri"/>
          <w:sz w:val="28"/>
          <w:szCs w:val="28"/>
          <w:lang w:eastAsia="en-US"/>
        </w:rPr>
        <w:lastRenderedPageBreak/>
        <w:t>пропиткой (бетонная цокольная плитка и кирпич, панели из цементных композитов и др.) и другие подобные материалы;</w:t>
      </w:r>
    </w:p>
    <w:p w:rsidR="00FF0466" w:rsidRPr="00FF0466" w:rsidRDefault="00FF0466" w:rsidP="00816E24">
      <w:pPr>
        <w:numPr>
          <w:ilvl w:val="0"/>
          <w:numId w:val="7"/>
        </w:numPr>
        <w:tabs>
          <w:tab w:val="left" w:pos="360"/>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для объектов общественного назначения, общая площадь которых составляет не более чем 1500 квадратных метров, не менее 20% облицовки фасада должно выполняться из природных материалов или имитирующих природные материалы;</w:t>
      </w:r>
    </w:p>
    <w:p w:rsidR="00FF0466" w:rsidRPr="00FF0466" w:rsidRDefault="00FF0466" w:rsidP="00816E24">
      <w:pPr>
        <w:numPr>
          <w:ilvl w:val="0"/>
          <w:numId w:val="7"/>
        </w:numPr>
        <w:tabs>
          <w:tab w:val="left" w:pos="360"/>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покрытия, полученные на основе лакокрасочных материалов на водной основе (дисперсионные акриловые краски для фасадных работ, дисперсионные силикатные краски, силиконовые краски, золь-силикатные краски, золь-силикатные краски для бетона, известковые краски), при соблюдении требований нормативно-технической документации на проведение окрасочных работ должны обеспечивать срок службы не менее 5 лет в условиях умеренного макроклимата при эксплуатации на открытом воздухе с воздействием любых атмосферных факторов (дождь, ливень, снег, пыль при сильном ветре) при максимальной температуре 40</w:t>
      </w:r>
      <w:r w:rsidRPr="00FF0466">
        <w:rPr>
          <w:rFonts w:eastAsia="Calibri"/>
          <w:sz w:val="28"/>
          <w:szCs w:val="28"/>
          <w:vertAlign w:val="superscript"/>
          <w:lang w:eastAsia="en-US"/>
        </w:rPr>
        <w:t>о</w:t>
      </w:r>
      <w:r w:rsidRPr="00FF0466">
        <w:rPr>
          <w:rFonts w:eastAsia="Calibri"/>
          <w:sz w:val="28"/>
          <w:szCs w:val="28"/>
          <w:lang w:eastAsia="en-US"/>
        </w:rPr>
        <w:t xml:space="preserve"> С, минимальной температуре -45</w:t>
      </w:r>
      <w:r w:rsidRPr="00FF0466">
        <w:rPr>
          <w:rFonts w:eastAsia="Calibri"/>
          <w:sz w:val="28"/>
          <w:szCs w:val="28"/>
          <w:vertAlign w:val="superscript"/>
          <w:lang w:eastAsia="en-US"/>
        </w:rPr>
        <w:t>о</w:t>
      </w:r>
      <w:r w:rsidRPr="00FF0466">
        <w:rPr>
          <w:rFonts w:eastAsia="Calibri"/>
          <w:sz w:val="28"/>
          <w:szCs w:val="28"/>
          <w:lang w:eastAsia="en-US"/>
        </w:rPr>
        <w:t xml:space="preserve"> С и относительной влажности в пределах от 40% до 95%;</w:t>
      </w:r>
    </w:p>
    <w:p w:rsidR="00FF0466" w:rsidRPr="00FF0466" w:rsidRDefault="00FF0466" w:rsidP="00816E24">
      <w:pPr>
        <w:numPr>
          <w:ilvl w:val="0"/>
          <w:numId w:val="7"/>
        </w:numPr>
        <w:tabs>
          <w:tab w:val="left" w:pos="360"/>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 xml:space="preserve">в течение данного срока должны быть сохранены защитные свойства покрытия: растрескивание выветривание, отслаивание, сморщивание, образование пузырей - не более 1 балла по ГОСТ 9.407-2015 п. 9.1.2, декоративные свойства (изменение цвета, </w:t>
      </w:r>
      <w:proofErr w:type="spellStart"/>
      <w:r w:rsidRPr="00FF0466">
        <w:rPr>
          <w:rFonts w:eastAsia="Calibri"/>
          <w:sz w:val="28"/>
          <w:szCs w:val="28"/>
          <w:lang w:eastAsia="en-US"/>
        </w:rPr>
        <w:t>грязеудержание</w:t>
      </w:r>
      <w:proofErr w:type="spellEnd"/>
      <w:r w:rsidRPr="00FF0466">
        <w:rPr>
          <w:rFonts w:eastAsia="Calibri"/>
          <w:sz w:val="28"/>
          <w:szCs w:val="28"/>
          <w:lang w:eastAsia="en-US"/>
        </w:rPr>
        <w:t xml:space="preserve">, </w:t>
      </w:r>
      <w:proofErr w:type="spellStart"/>
      <w:r w:rsidRPr="00FF0466">
        <w:rPr>
          <w:rFonts w:eastAsia="Calibri"/>
          <w:sz w:val="28"/>
          <w:szCs w:val="28"/>
          <w:lang w:eastAsia="en-US"/>
        </w:rPr>
        <w:t>меление</w:t>
      </w:r>
      <w:proofErr w:type="spellEnd"/>
      <w:r w:rsidRPr="00FF0466">
        <w:rPr>
          <w:rFonts w:eastAsia="Calibri"/>
          <w:sz w:val="28"/>
          <w:szCs w:val="28"/>
          <w:lang w:eastAsia="en-US"/>
        </w:rPr>
        <w:t>) - не более 3 баллов по ГОСТ 9.407-2015 п.п. 8.2, 8.3, 8.4;</w:t>
      </w:r>
    </w:p>
    <w:p w:rsidR="00FF0466" w:rsidRPr="00FF0466" w:rsidRDefault="00FF0466" w:rsidP="00816E24">
      <w:pPr>
        <w:numPr>
          <w:ilvl w:val="0"/>
          <w:numId w:val="7"/>
        </w:numPr>
        <w:tabs>
          <w:tab w:val="left" w:pos="360"/>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скатная кровля выполняется из металла, черепицы (керамической, минеральной, металлической, гибкой или аналога), светопрозрачных конструкций.</w:t>
      </w:r>
    </w:p>
    <w:p w:rsidR="00FF0466" w:rsidRPr="00FF0466" w:rsidRDefault="00FF0466" w:rsidP="002B27C7">
      <w:pPr>
        <w:ind w:firstLine="709"/>
        <w:contextualSpacing/>
        <w:jc w:val="both"/>
        <w:rPr>
          <w:rFonts w:eastAsia="Calibri"/>
          <w:sz w:val="28"/>
          <w:szCs w:val="28"/>
          <w:u w:val="single"/>
          <w:lang w:eastAsia="en-US"/>
        </w:rPr>
      </w:pPr>
      <w:r w:rsidRPr="00FF0466">
        <w:rPr>
          <w:rFonts w:eastAsia="Calibri"/>
          <w:sz w:val="28"/>
          <w:szCs w:val="28"/>
          <w:u w:val="single"/>
          <w:lang w:eastAsia="en-US"/>
        </w:rPr>
        <w:t>Не допускается:</w:t>
      </w:r>
    </w:p>
    <w:p w:rsidR="00FF0466" w:rsidRPr="00FF0466" w:rsidRDefault="00FF0466" w:rsidP="00816E24">
      <w:pPr>
        <w:numPr>
          <w:ilvl w:val="0"/>
          <w:numId w:val="3"/>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окраска поверхностей, облицованных натуральным (природным) камнем;</w:t>
      </w:r>
    </w:p>
    <w:p w:rsidR="00FF0466" w:rsidRPr="00FF0466" w:rsidRDefault="00FF0466" w:rsidP="00816E24">
      <w:pPr>
        <w:numPr>
          <w:ilvl w:val="0"/>
          <w:numId w:val="3"/>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бетонная необлицованная поверхность для первого и цокольного этажа;</w:t>
      </w:r>
    </w:p>
    <w:p w:rsidR="00FF0466" w:rsidRPr="00FF0466" w:rsidRDefault="00FF0466" w:rsidP="00816E24">
      <w:pPr>
        <w:numPr>
          <w:ilvl w:val="0"/>
          <w:numId w:val="3"/>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штукатурный фасад по фасадному утеплению из пенополистирола;</w:t>
      </w:r>
    </w:p>
    <w:p w:rsidR="00FF0466" w:rsidRPr="00FF0466" w:rsidRDefault="00FF0466" w:rsidP="00816E24">
      <w:pPr>
        <w:numPr>
          <w:ilvl w:val="0"/>
          <w:numId w:val="3"/>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 xml:space="preserve">использование бетонных </w:t>
      </w:r>
      <w:proofErr w:type="spellStart"/>
      <w:r w:rsidRPr="00FF0466">
        <w:rPr>
          <w:rFonts w:eastAsia="Calibri"/>
          <w:sz w:val="28"/>
          <w:szCs w:val="28"/>
          <w:lang w:eastAsia="en-US"/>
        </w:rPr>
        <w:t>фиброцементных</w:t>
      </w:r>
      <w:proofErr w:type="spellEnd"/>
      <w:r w:rsidRPr="00FF0466">
        <w:rPr>
          <w:rFonts w:eastAsia="Calibri"/>
          <w:sz w:val="28"/>
          <w:szCs w:val="28"/>
          <w:lang w:eastAsia="en-US"/>
        </w:rPr>
        <w:t xml:space="preserve"> элементов без гидрофобного покрытия;</w:t>
      </w:r>
    </w:p>
    <w:p w:rsidR="00FF0466" w:rsidRPr="00FF0466" w:rsidRDefault="00FF0466" w:rsidP="00816E24">
      <w:pPr>
        <w:numPr>
          <w:ilvl w:val="0"/>
          <w:numId w:val="3"/>
        </w:numPr>
        <w:tabs>
          <w:tab w:val="left" w:pos="993"/>
        </w:tabs>
        <w:spacing w:after="200" w:line="259" w:lineRule="auto"/>
        <w:ind w:left="0" w:firstLine="709"/>
        <w:contextualSpacing/>
        <w:jc w:val="both"/>
        <w:rPr>
          <w:rFonts w:eastAsia="Calibri"/>
          <w:color w:val="000000"/>
          <w:sz w:val="28"/>
          <w:szCs w:val="28"/>
          <w:shd w:val="clear" w:color="auto" w:fill="FFFFFF"/>
        </w:rPr>
      </w:pPr>
      <w:r w:rsidRPr="00FF0466">
        <w:rPr>
          <w:rFonts w:eastAsia="Calibri"/>
          <w:color w:val="000000"/>
          <w:sz w:val="28"/>
          <w:szCs w:val="28"/>
          <w:shd w:val="clear" w:color="auto" w:fill="FFFFFF"/>
        </w:rPr>
        <w:t>металлические элементы отделки с толщиной менее 0,5 мм;</w:t>
      </w:r>
    </w:p>
    <w:p w:rsidR="00FF0466" w:rsidRPr="00FF0466" w:rsidRDefault="00FF0466" w:rsidP="00816E24">
      <w:pPr>
        <w:numPr>
          <w:ilvl w:val="0"/>
          <w:numId w:val="3"/>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металлические оцинкованные элементы без лакокрасочного покрытия (кроме ограждения кровли и элементов фасадов, не выходящих на территории общего пользования);</w:t>
      </w:r>
    </w:p>
    <w:p w:rsidR="00FF0466" w:rsidRPr="00FF0466" w:rsidRDefault="00FF0466" w:rsidP="00816E24">
      <w:pPr>
        <w:numPr>
          <w:ilvl w:val="0"/>
          <w:numId w:val="3"/>
        </w:numPr>
        <w:tabs>
          <w:tab w:val="left" w:pos="360"/>
          <w:tab w:val="left" w:pos="851"/>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размещение декоративных элементов, выполненных из пенополистирола, пенополиуретана, минваты с тонким штукатурным слоем, ниже 2 метров над уровнем земли;</w:t>
      </w:r>
    </w:p>
    <w:p w:rsidR="00FF0466" w:rsidRPr="00FF0466" w:rsidRDefault="00FF0466" w:rsidP="00816E24">
      <w:pPr>
        <w:numPr>
          <w:ilvl w:val="0"/>
          <w:numId w:val="3"/>
        </w:numPr>
        <w:tabs>
          <w:tab w:val="left" w:pos="360"/>
          <w:tab w:val="left" w:pos="851"/>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выполнение больших глухих плоскостей фасада из материалов, имитирующих натуральные, с заметно повторяющимся рисунком;</w:t>
      </w:r>
    </w:p>
    <w:p w:rsidR="00FF0466" w:rsidRPr="00FF0466" w:rsidRDefault="00FF0466" w:rsidP="00816E24">
      <w:pPr>
        <w:numPr>
          <w:ilvl w:val="0"/>
          <w:numId w:val="3"/>
        </w:numPr>
        <w:tabs>
          <w:tab w:val="left" w:pos="360"/>
          <w:tab w:val="left" w:pos="851"/>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отделка фасада керамогранитной глянцевой однотонной плиткой 600х600 мм;</w:t>
      </w:r>
    </w:p>
    <w:p w:rsidR="00FF0466" w:rsidRPr="00FF0466" w:rsidRDefault="00FF0466" w:rsidP="00816E24">
      <w:pPr>
        <w:numPr>
          <w:ilvl w:val="0"/>
          <w:numId w:val="3"/>
        </w:numPr>
        <w:tabs>
          <w:tab w:val="left" w:pos="360"/>
          <w:tab w:val="left" w:pos="851"/>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lastRenderedPageBreak/>
        <w:t>визуально заметные соединения облицовочных элементов, видимые крепежные детали фасадных систем (за исключением матовых панелей с неоднородным покрытием);</w:t>
      </w:r>
    </w:p>
    <w:p w:rsidR="00FF0466" w:rsidRPr="00FF0466" w:rsidRDefault="00FF0466" w:rsidP="00816E24">
      <w:pPr>
        <w:numPr>
          <w:ilvl w:val="0"/>
          <w:numId w:val="3"/>
        </w:numPr>
        <w:tabs>
          <w:tab w:val="left" w:pos="360"/>
          <w:tab w:val="left" w:pos="851"/>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использование белых стеклопакетов ПВХ (за исключением объектов, возводимых за счет бюджетного финансирования);</w:t>
      </w:r>
    </w:p>
    <w:p w:rsidR="00FF0466" w:rsidRPr="00FF0466" w:rsidRDefault="00FF0466" w:rsidP="00816E24">
      <w:pPr>
        <w:numPr>
          <w:ilvl w:val="0"/>
          <w:numId w:val="3"/>
        </w:numPr>
        <w:tabs>
          <w:tab w:val="left" w:pos="360"/>
          <w:tab w:val="left" w:pos="851"/>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использование в качестве материалов ограждения территории бетонных плит и бетонных секций, профилированного листа, колючей проволоки (если иное не установлено требованиями технических регламентов);</w:t>
      </w:r>
    </w:p>
    <w:p w:rsidR="00FF0466" w:rsidRPr="00FF0466" w:rsidRDefault="00FF0466" w:rsidP="00816E24">
      <w:pPr>
        <w:numPr>
          <w:ilvl w:val="0"/>
          <w:numId w:val="3"/>
        </w:numPr>
        <w:tabs>
          <w:tab w:val="left" w:pos="360"/>
          <w:tab w:val="left" w:pos="851"/>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использование в качестве отделочных материалов фасадов объектов капитального строительства:</w:t>
      </w:r>
    </w:p>
    <w:p w:rsidR="00FF0466" w:rsidRPr="00FF0466" w:rsidRDefault="00FF0466" w:rsidP="00816E24">
      <w:pPr>
        <w:numPr>
          <w:ilvl w:val="0"/>
          <w:numId w:val="5"/>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 xml:space="preserve">штукатурки (штукатурный фасад допускается применять, если окружающая застройка преимущественно выполнена с применением штукатурных фасадов. Работы по выполнению штукатурного фасада должны производиться строго по сертифицированной технологии, должен обеспечиваться длительный срок эксплуатации); </w:t>
      </w:r>
    </w:p>
    <w:p w:rsidR="00FF0466" w:rsidRPr="00FF0466" w:rsidRDefault="00FF0466" w:rsidP="00816E24">
      <w:pPr>
        <w:numPr>
          <w:ilvl w:val="0"/>
          <w:numId w:val="5"/>
        </w:numPr>
        <w:tabs>
          <w:tab w:val="left" w:pos="993"/>
        </w:tabs>
        <w:spacing w:after="200" w:line="259" w:lineRule="auto"/>
        <w:ind w:left="0" w:firstLine="709"/>
        <w:contextualSpacing/>
        <w:jc w:val="both"/>
        <w:rPr>
          <w:rFonts w:eastAsia="Calibri"/>
          <w:color w:val="000000"/>
          <w:sz w:val="28"/>
          <w:szCs w:val="28"/>
          <w:shd w:val="clear" w:color="auto" w:fill="FFFFFF"/>
        </w:rPr>
      </w:pPr>
      <w:r w:rsidRPr="00FF0466">
        <w:rPr>
          <w:rFonts w:eastAsia="Calibri"/>
          <w:color w:val="000000"/>
          <w:sz w:val="28"/>
          <w:szCs w:val="28"/>
          <w:shd w:val="clear" w:color="auto" w:fill="FFFFFF"/>
        </w:rPr>
        <w:t>пластиковых панелей, сотового поликарбоната;</w:t>
      </w:r>
    </w:p>
    <w:p w:rsidR="00FF0466" w:rsidRPr="00FF0466" w:rsidRDefault="00FF0466" w:rsidP="00816E24">
      <w:pPr>
        <w:numPr>
          <w:ilvl w:val="0"/>
          <w:numId w:val="5"/>
        </w:numPr>
        <w:tabs>
          <w:tab w:val="left" w:pos="993"/>
        </w:tabs>
        <w:spacing w:after="160" w:line="259" w:lineRule="auto"/>
        <w:ind w:left="0" w:firstLine="709"/>
        <w:contextualSpacing/>
        <w:jc w:val="both"/>
        <w:rPr>
          <w:rFonts w:eastAsia="Calibri"/>
          <w:color w:val="000000"/>
          <w:sz w:val="28"/>
          <w:szCs w:val="28"/>
          <w:shd w:val="clear" w:color="auto" w:fill="FFFFFF"/>
        </w:rPr>
      </w:pPr>
      <w:r w:rsidRPr="00FF0466">
        <w:rPr>
          <w:rFonts w:eastAsia="Calibri"/>
          <w:color w:val="000000"/>
          <w:sz w:val="28"/>
          <w:szCs w:val="28"/>
          <w:shd w:val="clear" w:color="auto" w:fill="FFFFFF"/>
        </w:rPr>
        <w:t>винилового сайдинга (кроме отдельно стоящих и пристроенных гаражей, предназначенных для хранения автотранспорта, в том числе с разделением на машино-места);</w:t>
      </w:r>
    </w:p>
    <w:p w:rsidR="00FF0466" w:rsidRPr="00FF0466" w:rsidRDefault="00FF0466" w:rsidP="00816E24">
      <w:pPr>
        <w:numPr>
          <w:ilvl w:val="0"/>
          <w:numId w:val="5"/>
        </w:numPr>
        <w:tabs>
          <w:tab w:val="left" w:pos="993"/>
        </w:tabs>
        <w:spacing w:after="200" w:line="259" w:lineRule="auto"/>
        <w:ind w:left="0" w:firstLine="709"/>
        <w:contextualSpacing/>
        <w:jc w:val="both"/>
        <w:rPr>
          <w:rFonts w:eastAsia="Calibri"/>
          <w:color w:val="000000"/>
          <w:sz w:val="28"/>
          <w:szCs w:val="28"/>
          <w:shd w:val="clear" w:color="auto" w:fill="FFFFFF"/>
        </w:rPr>
      </w:pPr>
      <w:r w:rsidRPr="00FF0466">
        <w:rPr>
          <w:rFonts w:eastAsia="Calibri"/>
          <w:color w:val="000000"/>
          <w:sz w:val="28"/>
          <w:szCs w:val="28"/>
          <w:shd w:val="clear" w:color="auto" w:fill="FFFFFF"/>
        </w:rPr>
        <w:t>профилированного металлического листа (кроме объектов производственно-складского назначения с ограждающими конструкциями из металлических сэндвич-панелей и вентилируемыми фасадами, отдельно стоящих и пристроенных гаражей, предназначенных для хранения автотранспорта, в том числе с разделением на машино-места; для указанных объектов допускается использование профилированного листа за исключением профилированного листа с трапециевидным профилем маркировки С, НС, Н), для холодных складов допускается использование профилированного листа любого профиля;</w:t>
      </w:r>
    </w:p>
    <w:p w:rsidR="00FF0466" w:rsidRPr="00FF0466" w:rsidRDefault="00FF0466" w:rsidP="00816E24">
      <w:pPr>
        <w:numPr>
          <w:ilvl w:val="0"/>
          <w:numId w:val="5"/>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асбестоцементных листов, самоклеящейся пленки, баннерной ткани, сотового поликарбоната;</w:t>
      </w:r>
    </w:p>
    <w:p w:rsidR="00FF0466" w:rsidRPr="00FF0466" w:rsidRDefault="00FF0466" w:rsidP="00816E24">
      <w:pPr>
        <w:numPr>
          <w:ilvl w:val="0"/>
          <w:numId w:val="5"/>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битумной плитки;</w:t>
      </w:r>
    </w:p>
    <w:p w:rsidR="00FF0466" w:rsidRPr="00FF0466" w:rsidRDefault="00FF0466" w:rsidP="00816E24">
      <w:pPr>
        <w:numPr>
          <w:ilvl w:val="0"/>
          <w:numId w:val="5"/>
        </w:numPr>
        <w:tabs>
          <w:tab w:val="left" w:pos="993"/>
        </w:tabs>
        <w:spacing w:after="200" w:line="259" w:lineRule="auto"/>
        <w:ind w:left="0" w:firstLine="709"/>
        <w:contextualSpacing/>
        <w:jc w:val="both"/>
        <w:rPr>
          <w:rFonts w:eastAsia="Calibri"/>
          <w:sz w:val="28"/>
          <w:szCs w:val="28"/>
          <w:lang w:eastAsia="en-US"/>
        </w:rPr>
      </w:pPr>
      <w:r w:rsidRPr="00FF0466">
        <w:rPr>
          <w:rFonts w:eastAsia="Calibri"/>
          <w:sz w:val="28"/>
          <w:szCs w:val="28"/>
          <w:lang w:eastAsia="en-US"/>
        </w:rPr>
        <w:t>пластика, профилированных металлических листов, асбестоцементных листов (плоские и волнистые), МГЛ-листов для устройства глухой части лоджии или балкона;</w:t>
      </w:r>
    </w:p>
    <w:p w:rsidR="00FF0466" w:rsidRPr="00FF0466" w:rsidRDefault="00FF0466" w:rsidP="00816E24">
      <w:pPr>
        <w:numPr>
          <w:ilvl w:val="0"/>
          <w:numId w:val="5"/>
        </w:numPr>
        <w:tabs>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цветного остекления, не соответствующего цветовому решению объекта капитального строительства, искажающего восприятие архитектурно-градостроительного облика объектов капитального строительства и окружающего их пространства, включая объекты и элементы благоустройства.</w:t>
      </w:r>
    </w:p>
    <w:p w:rsidR="00FF0466" w:rsidRPr="00FF0466" w:rsidRDefault="00FF0466" w:rsidP="00FF0466">
      <w:pPr>
        <w:tabs>
          <w:tab w:val="left" w:pos="1134"/>
        </w:tabs>
        <w:spacing w:before="120" w:after="60"/>
        <w:ind w:firstLine="709"/>
        <w:jc w:val="both"/>
        <w:rPr>
          <w:rFonts w:eastAsia="Calibri"/>
          <w:sz w:val="28"/>
          <w:szCs w:val="28"/>
          <w:lang w:eastAsia="en-US"/>
        </w:rPr>
      </w:pPr>
      <w:r w:rsidRPr="00FF0466">
        <w:rPr>
          <w:rFonts w:eastAsia="Calibri"/>
          <w:sz w:val="28"/>
          <w:szCs w:val="28"/>
          <w:lang w:eastAsia="en-US"/>
        </w:rPr>
        <w:t xml:space="preserve">3) </w:t>
      </w:r>
      <w:r w:rsidRPr="00FF0466">
        <w:rPr>
          <w:rFonts w:eastAsia="Calibri"/>
          <w:sz w:val="28"/>
          <w:szCs w:val="28"/>
          <w:lang w:eastAsia="en-US"/>
        </w:rPr>
        <w:tab/>
        <w:t>К размещению технического и инженерного оборудования на фасадах и кровлях объектов капитального строительства.</w:t>
      </w:r>
    </w:p>
    <w:p w:rsidR="00FF0466" w:rsidRPr="00FF0466" w:rsidRDefault="00FF0466" w:rsidP="00FF0466">
      <w:pPr>
        <w:ind w:firstLine="709"/>
        <w:jc w:val="both"/>
        <w:rPr>
          <w:rFonts w:eastAsia="Calibri"/>
          <w:sz w:val="28"/>
          <w:szCs w:val="28"/>
          <w:lang w:eastAsia="en-US"/>
        </w:rPr>
      </w:pPr>
      <w:r w:rsidRPr="00FF0466">
        <w:rPr>
          <w:rFonts w:eastAsia="Calibri"/>
          <w:sz w:val="28"/>
          <w:szCs w:val="28"/>
          <w:lang w:eastAsia="en-US"/>
        </w:rPr>
        <w:lastRenderedPageBreak/>
        <w:t>Техническое и инженерное оборудование фасадов объектов капитального строительства включает в себя системы газоснабжения, освещения, связи, телекоммуникации, видеонаблюдения, кондиционирования и вентиляции воздуха (далее – оборудование).</w:t>
      </w:r>
    </w:p>
    <w:p w:rsidR="00FF0466" w:rsidRPr="00FF0466" w:rsidRDefault="00FF0466" w:rsidP="00FF0466">
      <w:pPr>
        <w:ind w:firstLine="709"/>
        <w:jc w:val="both"/>
        <w:rPr>
          <w:rFonts w:eastAsia="Calibri"/>
          <w:sz w:val="28"/>
          <w:szCs w:val="28"/>
          <w:lang w:eastAsia="en-US"/>
        </w:rPr>
      </w:pPr>
      <w:r w:rsidRPr="00FF0466">
        <w:rPr>
          <w:rFonts w:eastAsia="Calibri"/>
          <w:sz w:val="28"/>
          <w:szCs w:val="28"/>
          <w:lang w:eastAsia="en-US"/>
        </w:rPr>
        <w:t>Требования к размещению технического и инженерного оборудования на фасадах и кровлях производственных объектов (за исключением главных фасадов и фасадов, выходящих на территории общего пользования) не устанавливаются.</w:t>
      </w:r>
    </w:p>
    <w:p w:rsidR="00FF0466" w:rsidRPr="00FF0466" w:rsidRDefault="00FF0466" w:rsidP="00FF0466">
      <w:pPr>
        <w:ind w:firstLine="709"/>
        <w:jc w:val="both"/>
        <w:rPr>
          <w:rFonts w:eastAsia="Calibri"/>
          <w:sz w:val="28"/>
          <w:szCs w:val="28"/>
          <w:lang w:eastAsia="en-US"/>
        </w:rPr>
      </w:pPr>
      <w:r w:rsidRPr="00FF0466">
        <w:rPr>
          <w:rFonts w:eastAsia="Calibri"/>
          <w:sz w:val="28"/>
          <w:szCs w:val="28"/>
          <w:lang w:eastAsia="en-US"/>
        </w:rPr>
        <w:t>При строительстве объемно-пластическое решение фасада объекта капитального строительства должно предусматривать скрытое размещение (декоративные решетки, короба) наружных блоков систем кондиционирования, вентиляции и их комплексов, скрытую систему водоотведения, либо предусматривать их внутреннее размещение. Наружный организованный водосток допускается для объектов (кроме объектов производственно-складского назначения) этажностью не выше 3 этажей и для отвода воды с козырьков над входами; водосточная система должна применяться с подогревом.</w:t>
      </w:r>
    </w:p>
    <w:p w:rsidR="00FF0466" w:rsidRPr="00FF0466" w:rsidRDefault="00FF0466" w:rsidP="00AA2BB6">
      <w:pPr>
        <w:spacing w:line="259" w:lineRule="auto"/>
        <w:ind w:firstLine="709"/>
        <w:jc w:val="both"/>
        <w:rPr>
          <w:rFonts w:eastAsia="Calibri"/>
          <w:sz w:val="28"/>
          <w:szCs w:val="28"/>
          <w:lang w:eastAsia="en-US"/>
        </w:rPr>
      </w:pPr>
      <w:r w:rsidRPr="00FF0466">
        <w:rPr>
          <w:rFonts w:eastAsia="Calibri"/>
          <w:sz w:val="28"/>
          <w:szCs w:val="28"/>
          <w:lang w:eastAsia="en-US"/>
        </w:rPr>
        <w:t>При реконструкции объекта капитального строительства:</w:t>
      </w:r>
    </w:p>
    <w:p w:rsidR="00FF0466" w:rsidRPr="00FF0466" w:rsidRDefault="00FF0466" w:rsidP="00816E24">
      <w:pPr>
        <w:numPr>
          <w:ilvl w:val="0"/>
          <w:numId w:val="3"/>
        </w:numPr>
        <w:tabs>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размещение дополнительного оборудования должно обеспечивать сохранность отделки фасада либо ее восстановление;</w:t>
      </w:r>
    </w:p>
    <w:p w:rsidR="00FF0466" w:rsidRPr="00FF0466" w:rsidRDefault="00FF0466" w:rsidP="00816E24">
      <w:pPr>
        <w:numPr>
          <w:ilvl w:val="0"/>
          <w:numId w:val="3"/>
        </w:numPr>
        <w:tabs>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p w:rsidR="00FF0466" w:rsidRPr="00FF0466" w:rsidRDefault="00FF0466" w:rsidP="00AA2BB6">
      <w:pPr>
        <w:spacing w:line="259" w:lineRule="auto"/>
        <w:ind w:firstLine="709"/>
        <w:jc w:val="both"/>
        <w:rPr>
          <w:rFonts w:eastAsia="Calibri"/>
          <w:sz w:val="28"/>
          <w:szCs w:val="28"/>
          <w:lang w:eastAsia="en-US"/>
        </w:rPr>
      </w:pPr>
      <w:r w:rsidRPr="00FF0466">
        <w:rPr>
          <w:rFonts w:eastAsia="Calibri"/>
          <w:sz w:val="28"/>
          <w:szCs w:val="28"/>
          <w:lang w:eastAsia="en-US"/>
        </w:rPr>
        <w:t>Габариты, форма оборудования, декоративных коробов, в которых оно размещено, декоративных решеток не должны ухудшать визуальные характеристики объекта.</w:t>
      </w:r>
    </w:p>
    <w:p w:rsidR="00FF0466" w:rsidRPr="00FF0466" w:rsidRDefault="00FF0466" w:rsidP="00AA2BB6">
      <w:pPr>
        <w:spacing w:line="259" w:lineRule="auto"/>
        <w:ind w:firstLine="709"/>
        <w:jc w:val="both"/>
        <w:rPr>
          <w:rFonts w:eastAsia="Calibri"/>
          <w:sz w:val="28"/>
          <w:szCs w:val="28"/>
          <w:lang w:eastAsia="en-US"/>
        </w:rPr>
      </w:pPr>
      <w:r w:rsidRPr="00FF0466">
        <w:rPr>
          <w:rFonts w:eastAsia="Calibri"/>
          <w:sz w:val="28"/>
          <w:szCs w:val="28"/>
          <w:lang w:eastAsia="en-US"/>
        </w:rPr>
        <w:t>Устанавливаемое на фасадах зданий оборудование должно быть окрашено в цвет поверхностей, на которых оно установлено.</w:t>
      </w:r>
    </w:p>
    <w:p w:rsidR="00FF0466" w:rsidRPr="00FF0466" w:rsidRDefault="00FF0466" w:rsidP="00AA2BB6">
      <w:pPr>
        <w:spacing w:line="259" w:lineRule="auto"/>
        <w:ind w:firstLine="709"/>
        <w:jc w:val="both"/>
        <w:rPr>
          <w:rFonts w:eastAsia="Calibri"/>
          <w:sz w:val="28"/>
          <w:szCs w:val="28"/>
          <w:u w:val="single"/>
          <w:lang w:eastAsia="en-US"/>
        </w:rPr>
      </w:pPr>
      <w:r w:rsidRPr="00FF0466">
        <w:rPr>
          <w:rFonts w:eastAsia="Calibri"/>
          <w:sz w:val="28"/>
          <w:szCs w:val="28"/>
          <w:u w:val="single"/>
          <w:lang w:eastAsia="en-US"/>
        </w:rPr>
        <w:t>Не допускается:</w:t>
      </w:r>
    </w:p>
    <w:p w:rsidR="00FF0466" w:rsidRPr="00FF0466" w:rsidRDefault="00FF0466" w:rsidP="00816E24">
      <w:pPr>
        <w:numPr>
          <w:ilvl w:val="0"/>
          <w:numId w:val="3"/>
        </w:numPr>
        <w:tabs>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размещение оборудования на архитектурных элементах и деталях декора, порталах, козырьках, пилонах, консолях, на настенной росписи, фреске, мозаичном панно, сграффито и иных видах монументального искусства, являющихся частью архитектурного решения фасада;</w:t>
      </w:r>
    </w:p>
    <w:p w:rsidR="00FF0466" w:rsidRPr="00FF0466" w:rsidRDefault="00FF0466" w:rsidP="00816E24">
      <w:pPr>
        <w:numPr>
          <w:ilvl w:val="0"/>
          <w:numId w:val="3"/>
        </w:numPr>
        <w:tabs>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наружная открытая прокладка по фасаду подводящих сетей и иных коммуникаций, прокладка сетей с нарушением пластики фасада;</w:t>
      </w:r>
    </w:p>
    <w:p w:rsidR="00FF0466" w:rsidRPr="00FF0466" w:rsidRDefault="00FF0466" w:rsidP="00816E24">
      <w:pPr>
        <w:numPr>
          <w:ilvl w:val="0"/>
          <w:numId w:val="3"/>
        </w:numPr>
        <w:tabs>
          <w:tab w:val="left" w:pos="993"/>
        </w:tabs>
        <w:spacing w:after="160" w:line="259" w:lineRule="auto"/>
        <w:ind w:left="0" w:firstLine="709"/>
        <w:jc w:val="both"/>
        <w:rPr>
          <w:rFonts w:eastAsia="Calibri"/>
          <w:sz w:val="28"/>
          <w:szCs w:val="28"/>
          <w:lang w:eastAsia="en-US"/>
        </w:rPr>
      </w:pPr>
      <w:r w:rsidRPr="00FF0466">
        <w:rPr>
          <w:rFonts w:eastAsia="Calibri"/>
          <w:sz w:val="28"/>
          <w:szCs w:val="28"/>
          <w:lang w:eastAsia="en-US"/>
        </w:rPr>
        <w:t>размещение оборудования, выступающего от плоскости фасада более чем на 20 см, на высоте менее 2,5 м от уровня земли или крыльца (кроме водосточных труб).</w:t>
      </w:r>
    </w:p>
    <w:p w:rsidR="00FF0466" w:rsidRPr="00FF0466" w:rsidRDefault="00FF0466" w:rsidP="00AA2BB6">
      <w:pPr>
        <w:tabs>
          <w:tab w:val="left" w:pos="1134"/>
        </w:tabs>
        <w:spacing w:before="120" w:after="60"/>
        <w:ind w:firstLine="709"/>
        <w:jc w:val="both"/>
        <w:rPr>
          <w:rFonts w:eastAsia="Calibri"/>
          <w:sz w:val="28"/>
          <w:szCs w:val="28"/>
          <w:highlight w:val="green"/>
          <w:lang w:eastAsia="en-US"/>
        </w:rPr>
      </w:pPr>
      <w:r w:rsidRPr="00FF0466">
        <w:rPr>
          <w:rFonts w:eastAsia="Calibri"/>
          <w:sz w:val="28"/>
          <w:szCs w:val="28"/>
          <w:lang w:eastAsia="en-US"/>
        </w:rPr>
        <w:t xml:space="preserve">4) </w:t>
      </w:r>
      <w:r w:rsidRPr="00FF0466">
        <w:rPr>
          <w:rFonts w:eastAsia="Calibri"/>
          <w:sz w:val="28"/>
          <w:szCs w:val="28"/>
          <w:lang w:eastAsia="en-US"/>
        </w:rPr>
        <w:tab/>
        <w:t xml:space="preserve">К подсветке фасадов объектов капитального строительства </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lastRenderedPageBreak/>
        <w:t>предусматривать архитектурную подсветку фасадов для подчеркивания выразительности архитектурного облика в темное время суток с использованием источников белого цвета.</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 xml:space="preserve">архитектурная подсветка зданий должна включать: </w:t>
      </w:r>
    </w:p>
    <w:p w:rsidR="00FF0466" w:rsidRPr="00FF0466" w:rsidRDefault="00FF0466" w:rsidP="00816E24">
      <w:pPr>
        <w:numPr>
          <w:ilvl w:val="0"/>
          <w:numId w:val="8"/>
        </w:numPr>
        <w:tabs>
          <w:tab w:val="left" w:pos="1134"/>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освещение входных групп;</w:t>
      </w:r>
    </w:p>
    <w:p w:rsidR="00FF0466" w:rsidRPr="00FF0466" w:rsidRDefault="00FF0466" w:rsidP="00816E24">
      <w:pPr>
        <w:numPr>
          <w:ilvl w:val="0"/>
          <w:numId w:val="8"/>
        </w:numPr>
        <w:tabs>
          <w:tab w:val="left" w:pos="1134"/>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подсветку информационных знаков и конструкций;</w:t>
      </w:r>
    </w:p>
    <w:p w:rsidR="00FF0466" w:rsidRPr="00FF0466" w:rsidRDefault="00FF0466" w:rsidP="00816E24">
      <w:pPr>
        <w:numPr>
          <w:ilvl w:val="0"/>
          <w:numId w:val="8"/>
        </w:numPr>
        <w:tabs>
          <w:tab w:val="left" w:pos="1134"/>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размещение архитектурно-художественного освещения на фасадах, визуально воспринимаемых со стороны улиц, дорог, территорий общего пользования (для архитектурных доминант, общественно значимых объектов).</w:t>
      </w:r>
    </w:p>
    <w:p w:rsidR="00FF0466" w:rsidRPr="00FF0466" w:rsidRDefault="00FF0466" w:rsidP="00AA2BB6">
      <w:pPr>
        <w:tabs>
          <w:tab w:val="left" w:pos="1134"/>
        </w:tabs>
        <w:spacing w:before="120" w:after="60"/>
        <w:ind w:firstLine="709"/>
        <w:jc w:val="both"/>
        <w:rPr>
          <w:rFonts w:eastAsia="Calibri"/>
          <w:sz w:val="28"/>
          <w:szCs w:val="28"/>
          <w:highlight w:val="green"/>
          <w:lang w:eastAsia="en-US"/>
        </w:rPr>
      </w:pPr>
      <w:r w:rsidRPr="00FF0466">
        <w:rPr>
          <w:rFonts w:eastAsia="Calibri"/>
          <w:sz w:val="28"/>
          <w:szCs w:val="28"/>
          <w:lang w:eastAsia="en-US"/>
        </w:rPr>
        <w:t xml:space="preserve">5) </w:t>
      </w:r>
      <w:r w:rsidRPr="00FF0466">
        <w:rPr>
          <w:rFonts w:eastAsia="Calibri"/>
          <w:sz w:val="28"/>
          <w:szCs w:val="28"/>
          <w:lang w:eastAsia="en-US"/>
        </w:rPr>
        <w:tab/>
        <w:t>К объемно-пространственным характеристикам объектов капитального строительства:</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главный фасад вновь строящихся зданий должен быть ориентирован на основные элементы улично-дорожной сети с учетом существующей или планируемой планировочной структуры застройки;</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размеры входной площадки (ширина x глубина) для объектов общественного назначения, общая площадь которых составляет не более чем 1500 квадратных метров, должны быть не менее 2,2 x 2,2 м;</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здание или сооружение не должно наносить визуальный дискомфорт, должно органично вписываться в ландшафт и сохранять масштаб и характер существующей застройки;</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здания необходимо размещать с учетом сложившейся линии застройки улицы (квартала);</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ограждение участка (в случае необходимости его установки,</w:t>
      </w:r>
      <w:r w:rsidRPr="00FF0466">
        <w:rPr>
          <w:rFonts w:eastAsia="Calibri"/>
          <w:color w:val="000000"/>
          <w:sz w:val="28"/>
          <w:szCs w:val="28"/>
          <w:shd w:val="clear" w:color="auto" w:fill="FFFFFF"/>
        </w:rPr>
        <w:t>за исключением ограждений территорий объектов производственно-складского назначения</w:t>
      </w:r>
      <w:r w:rsidRPr="00FF0466">
        <w:rPr>
          <w:rFonts w:eastAsia="Calibri"/>
          <w:sz w:val="28"/>
          <w:szCs w:val="28"/>
          <w:lang w:eastAsia="en-US"/>
        </w:rPr>
        <w:t>) должно выполняться в едином стиле общего архитектурного решения и не должно препятствовать визуальному восприятию фасадов здания со стороны территорий общего пользования;</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ограждение территории объекта производственно-складского назначения выше отметки 1,8 метра от уровня земли должно иметь облегченную светопрозрачную конструкцию (если иное не установлено требованиями технических регламентов);</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 xml:space="preserve">если проектируемое в целях строительства или реконструкции здание, строение, сооружение  располагается на расстоянии 50 метров и менее от границ лесного массива, парка, водного объекта, земельного участка индивидуальной, блокированной жилой застройки, территории ведения садоводства (далее – объект), его высота должна быть не более половины расстояния до объекта; при этом застройка (за исключением зданий этажностью не выше 4 этажей) должна по высоте носить ступенчатый характер, повышаясь с удалением от объекта в пределах трех </w:t>
      </w:r>
      <w:r w:rsidRPr="00FF0466">
        <w:rPr>
          <w:rFonts w:eastAsia="Calibri"/>
          <w:sz w:val="28"/>
          <w:szCs w:val="28"/>
          <w:lang w:eastAsia="en-US"/>
        </w:rPr>
        <w:lastRenderedPageBreak/>
        <w:t>линий застройки, высота зданий, строений, сооружений второй и третьей линии застройки должна быть не более 50 % расстояния до объекта;</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высота отдельно стоящих гаражей, предназначенных для хранения автотранспорта, в том числе с разделением на машино-места, при их размещении на расстоянии 25 метров и менее от окон жилых помещений не должна превышать 13 метров;</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открытые стоянки (парковки) автомобилей по длинной стороне должны быть разделены пешеходными зонами (дорожками, проходами) с шагом не более 100 метров;</w:t>
      </w:r>
    </w:p>
    <w:p w:rsidR="00FF0466" w:rsidRPr="00FF0466" w:rsidRDefault="00FF0466" w:rsidP="00816E24">
      <w:pPr>
        <w:numPr>
          <w:ilvl w:val="0"/>
          <w:numId w:val="4"/>
        </w:numPr>
        <w:spacing w:after="160" w:line="259" w:lineRule="auto"/>
        <w:ind w:left="0" w:firstLine="709"/>
        <w:jc w:val="both"/>
        <w:rPr>
          <w:rFonts w:eastAsia="Calibri"/>
          <w:sz w:val="28"/>
          <w:szCs w:val="28"/>
          <w:lang w:eastAsia="en-US"/>
        </w:rPr>
      </w:pPr>
      <w:r w:rsidRPr="00FF0466">
        <w:rPr>
          <w:rFonts w:eastAsia="Calibri"/>
          <w:sz w:val="28"/>
          <w:szCs w:val="28"/>
          <w:lang w:eastAsia="en-US"/>
        </w:rPr>
        <w:t xml:space="preserve">для объектов коммерческого назначения, общая площадь которых составляет не более чем 1500 квадратных метров, </w:t>
      </w:r>
      <w:proofErr w:type="spellStart"/>
      <w:r w:rsidRPr="00FF0466">
        <w:rPr>
          <w:rFonts w:eastAsia="Calibri"/>
          <w:sz w:val="28"/>
          <w:szCs w:val="28"/>
          <w:lang w:eastAsia="en-US"/>
        </w:rPr>
        <w:t>приобъектные</w:t>
      </w:r>
      <w:proofErr w:type="spellEnd"/>
      <w:r w:rsidRPr="00FF0466">
        <w:rPr>
          <w:rFonts w:eastAsia="Calibri"/>
          <w:sz w:val="28"/>
          <w:szCs w:val="28"/>
          <w:lang w:eastAsia="en-US"/>
        </w:rPr>
        <w:t xml:space="preserve"> стоянки автомобилей следует размещать в пределах отведенного земельного участка.</w:t>
      </w:r>
    </w:p>
    <w:p w:rsidR="00FF0466" w:rsidRPr="00FF0466" w:rsidRDefault="00FF0466" w:rsidP="00AA2BB6">
      <w:pPr>
        <w:tabs>
          <w:tab w:val="left" w:pos="1134"/>
        </w:tabs>
        <w:spacing w:before="120" w:after="60"/>
        <w:ind w:firstLine="709"/>
        <w:jc w:val="both"/>
        <w:rPr>
          <w:rFonts w:eastAsia="Calibri"/>
          <w:sz w:val="28"/>
          <w:szCs w:val="28"/>
          <w:lang w:eastAsia="en-US"/>
        </w:rPr>
      </w:pPr>
      <w:r w:rsidRPr="00FF0466">
        <w:rPr>
          <w:rFonts w:eastAsia="Calibri"/>
          <w:sz w:val="28"/>
          <w:szCs w:val="28"/>
          <w:lang w:eastAsia="en-US"/>
        </w:rPr>
        <w:t xml:space="preserve">6) </w:t>
      </w:r>
      <w:r w:rsidRPr="00FF0466">
        <w:rPr>
          <w:rFonts w:eastAsia="Calibri"/>
          <w:sz w:val="28"/>
          <w:szCs w:val="28"/>
          <w:lang w:eastAsia="en-US"/>
        </w:rPr>
        <w:tab/>
        <w:t>К архитектурно-стилистическим характеристикам объектов капитального строительства:</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архитектурный облик объекта должен быть подчинен единому стилистическому решению;</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входные группы:</w:t>
      </w:r>
    </w:p>
    <w:p w:rsidR="00FF0466" w:rsidRPr="00FF0466" w:rsidRDefault="00FF0466" w:rsidP="00816E24">
      <w:pPr>
        <w:numPr>
          <w:ilvl w:val="0"/>
          <w:numId w:val="6"/>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входы в здание должны быть оборудованы навесами или заглублены в нишу не менее чем на 60 сантиметров;</w:t>
      </w:r>
    </w:p>
    <w:p w:rsidR="00FF0466" w:rsidRPr="00FF0466" w:rsidRDefault="00FF0466" w:rsidP="00816E24">
      <w:pPr>
        <w:numPr>
          <w:ilvl w:val="0"/>
          <w:numId w:val="6"/>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отметка площадки перед входом в общественное здание (встроено-пристроенное помещение общественного назначения в многоквартирном жилом доме) должна быть выше отметки тротуара перед входом не менее чем на 0,15 м. Допускается принимать отметку площадки на уровне пола при условии предохранения помещений от попадания осадков;</w:t>
      </w:r>
    </w:p>
    <w:p w:rsidR="00FF0466" w:rsidRPr="00FF0466" w:rsidRDefault="00FF0466" w:rsidP="00816E24">
      <w:pPr>
        <w:numPr>
          <w:ilvl w:val="0"/>
          <w:numId w:val="6"/>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 xml:space="preserve"> главные входы в общественные здания должны быть ориентированы на территории общего пользования или к основному подъезду к зданию или сооружению;</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цоколь – должен быть визуально выделен на фасаде и подчеркивать внешний вид всего здания (может быть расположенным в плоскости стены, западающим или выступающим за плоскость стены);</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первый и цокольный этаж:</w:t>
      </w:r>
    </w:p>
    <w:p w:rsidR="00FF0466" w:rsidRPr="00FF0466" w:rsidRDefault="00FF0466" w:rsidP="00816E24">
      <w:pPr>
        <w:numPr>
          <w:ilvl w:val="0"/>
          <w:numId w:val="6"/>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 xml:space="preserve"> должен быть выполнен из облицовочного, прочного и антивандального материала (без применения штукатурки);</w:t>
      </w:r>
    </w:p>
    <w:p w:rsidR="00FF0466" w:rsidRPr="00FF0466" w:rsidRDefault="00FF0466" w:rsidP="00816E24">
      <w:pPr>
        <w:numPr>
          <w:ilvl w:val="0"/>
          <w:numId w:val="6"/>
        </w:numPr>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высота первого этажа общественных зданий должна быть не менее 4 метра;</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на фасаде здания при использовании нескольких цветовых/фактурных покрытий на площади одного фасада, такие покрытия должны быть отделены выразительными архитектурными элементами;</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lastRenderedPageBreak/>
        <w:t>кровля объектов производственно-складского назначения должна быть плоской;</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окна, лоджии, балконы должны быть остеклены в едином стиле, допускается отсутствие остекления балконов уникальных по характеру размещения на фасадах зданий, в т.ч. по высоте здания (изменяющие тип и конфигурацию плана на отдельных этажах, расположенные дискретно и т.д.), по геометрии элементов (созданные на основе треугольника, круга, трапеции, сложной формы и т.д.);</w:t>
      </w:r>
    </w:p>
    <w:p w:rsidR="00FF0466" w:rsidRPr="00FF0466" w:rsidRDefault="00FF0466" w:rsidP="00816E24">
      <w:pPr>
        <w:numPr>
          <w:ilvl w:val="0"/>
          <w:numId w:val="4"/>
        </w:numPr>
        <w:tabs>
          <w:tab w:val="left" w:pos="993"/>
        </w:tabs>
        <w:spacing w:after="160" w:line="259" w:lineRule="auto"/>
        <w:ind w:left="0" w:firstLine="709"/>
        <w:contextualSpacing/>
        <w:jc w:val="both"/>
        <w:rPr>
          <w:rFonts w:eastAsia="Calibri"/>
          <w:sz w:val="28"/>
          <w:szCs w:val="28"/>
          <w:lang w:eastAsia="en-US"/>
        </w:rPr>
      </w:pPr>
      <w:r w:rsidRPr="00FF0466">
        <w:rPr>
          <w:rFonts w:eastAsia="Calibri"/>
          <w:sz w:val="28"/>
          <w:szCs w:val="28"/>
          <w:lang w:eastAsia="en-US"/>
        </w:rPr>
        <w:t>информационные носители: при оформлении необходимо использовать ровные шрифты, без засечек и декоративных элементов.</w:t>
      </w:r>
    </w:p>
    <w:p w:rsidR="00FF0466" w:rsidRPr="00FF0466" w:rsidRDefault="00FF0466" w:rsidP="00AA2BB6">
      <w:pPr>
        <w:spacing w:before="60"/>
        <w:ind w:firstLine="709"/>
        <w:jc w:val="both"/>
        <w:rPr>
          <w:rFonts w:eastAsia="Calibri"/>
          <w:sz w:val="28"/>
          <w:szCs w:val="28"/>
          <w:lang w:eastAsia="en-US"/>
        </w:rPr>
      </w:pPr>
      <w:r w:rsidRPr="00FF0466">
        <w:rPr>
          <w:rFonts w:eastAsia="Calibri"/>
          <w:sz w:val="28"/>
          <w:szCs w:val="28"/>
          <w:lang w:eastAsia="en-US"/>
        </w:rPr>
        <w:t>Запрещается использовать крышу зданий для размещения рекламных конструкций.</w:t>
      </w:r>
    </w:p>
    <w:p w:rsidR="00FF0466" w:rsidRPr="00FF0466" w:rsidRDefault="00FF0466" w:rsidP="00816E24">
      <w:pPr>
        <w:numPr>
          <w:ilvl w:val="0"/>
          <w:numId w:val="9"/>
        </w:numPr>
        <w:spacing w:before="120" w:after="160" w:line="259" w:lineRule="auto"/>
        <w:ind w:left="0" w:firstLine="709"/>
        <w:jc w:val="both"/>
        <w:rPr>
          <w:rFonts w:eastAsia="Calibri"/>
          <w:sz w:val="28"/>
          <w:szCs w:val="28"/>
          <w:lang w:eastAsia="en-US"/>
        </w:rPr>
      </w:pPr>
      <w:r w:rsidRPr="00FF0466">
        <w:rPr>
          <w:rFonts w:eastAsia="Calibri"/>
          <w:sz w:val="28"/>
          <w:szCs w:val="28"/>
          <w:lang w:eastAsia="en-U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F0466" w:rsidRPr="00FF0466" w:rsidRDefault="00FF0466" w:rsidP="00AA2BB6">
      <w:pPr>
        <w:ind w:firstLine="709"/>
        <w:jc w:val="both"/>
        <w:rPr>
          <w:rFonts w:eastAsia="Calibri"/>
          <w:sz w:val="28"/>
          <w:szCs w:val="28"/>
          <w:lang w:eastAsia="en-US"/>
        </w:rPr>
      </w:pPr>
      <w:r w:rsidRPr="00FF0466">
        <w:rPr>
          <w:rFonts w:eastAsia="Calibri"/>
          <w:sz w:val="28"/>
          <w:szCs w:val="28"/>
          <w:lang w:eastAsia="en-US"/>
        </w:rPr>
        <w:t>Оборот земельных участков осуществляется в соответствии с гражданским законодательством и Земельным кодексом Российской Федерации. Содержание ограничений оборота земельных участков устанавливается Земельным кодексом Российской Федерации, федеральными законами.</w:t>
      </w:r>
    </w:p>
    <w:p w:rsidR="00FF0466" w:rsidRPr="00FF0466" w:rsidRDefault="00FF0466" w:rsidP="00AA2BB6">
      <w:pPr>
        <w:ind w:firstLine="709"/>
        <w:jc w:val="both"/>
        <w:rPr>
          <w:rFonts w:eastAsia="Calibri"/>
          <w:sz w:val="28"/>
          <w:szCs w:val="28"/>
          <w:lang w:eastAsia="en-US"/>
        </w:rPr>
      </w:pPr>
      <w:r w:rsidRPr="00FF0466">
        <w:rPr>
          <w:rFonts w:eastAsia="Calibri"/>
          <w:sz w:val="28"/>
          <w:szCs w:val="28"/>
          <w:lang w:eastAsia="en-US"/>
        </w:rPr>
        <w:t xml:space="preserve">Ограничения использования земельных участков и объектов капитального строительства в границах зон с особыми условиями использования территории, установленные федеральными законами или иными нормативными правовыми актами, указаны в </w:t>
      </w:r>
      <w:r w:rsidR="00AA2BB6">
        <w:rPr>
          <w:rFonts w:eastAsia="Calibri"/>
          <w:sz w:val="28"/>
          <w:szCs w:val="28"/>
          <w:lang w:eastAsia="en-US"/>
        </w:rPr>
        <w:t>статьях25-29</w:t>
      </w:r>
      <w:r w:rsidRPr="00FF0466">
        <w:rPr>
          <w:rFonts w:eastAsia="Calibri"/>
          <w:sz w:val="28"/>
          <w:szCs w:val="28"/>
          <w:lang w:eastAsia="en-US"/>
        </w:rPr>
        <w:t xml:space="preserve"> настоящих Правил.</w:t>
      </w:r>
    </w:p>
    <w:p w:rsidR="00AA2BB6" w:rsidRDefault="00D802B2" w:rsidP="00D802B2">
      <w:pPr>
        <w:pStyle w:val="11"/>
        <w:ind w:left="426" w:hanging="425"/>
        <w:jc w:val="both"/>
        <w:rPr>
          <w:color w:val="000000"/>
          <w:lang w:bidi="ru-RU"/>
        </w:rPr>
      </w:pPr>
      <w:r>
        <w:rPr>
          <w:color w:val="000000"/>
          <w:lang w:bidi="ru-RU"/>
        </w:rPr>
        <w:t>6.</w:t>
      </w:r>
      <w:r>
        <w:rPr>
          <w:color w:val="000000"/>
          <w:lang w:bidi="ru-RU"/>
        </w:rPr>
        <w:tab/>
      </w:r>
      <w:r w:rsidR="00AA2BB6">
        <w:rPr>
          <w:color w:val="000000"/>
          <w:lang w:bidi="ru-RU"/>
        </w:rPr>
        <w:t xml:space="preserve">В статью 20.2 </w:t>
      </w:r>
      <w:r w:rsidR="00AC0DCF" w:rsidRPr="00AA2BB6">
        <w:rPr>
          <w:color w:val="000000"/>
          <w:lang w:bidi="ru-RU"/>
        </w:rPr>
        <w:t>«</w:t>
      </w:r>
      <w:r w:rsidR="00AC0DCF" w:rsidRPr="00AA2BB6">
        <w:rPr>
          <w:b/>
          <w:color w:val="000000"/>
          <w:lang w:bidi="ru-RU"/>
        </w:rPr>
        <w:t xml:space="preserve">Зона промышленных предприятий </w:t>
      </w:r>
      <w:r w:rsidR="00AC0DCF" w:rsidRPr="00AA2BB6">
        <w:rPr>
          <w:b/>
          <w:color w:val="000000"/>
          <w:lang w:val="en-US" w:bidi="ru-RU"/>
        </w:rPr>
        <w:t>IV</w:t>
      </w:r>
      <w:r w:rsidR="00AC0DCF" w:rsidRPr="00AA2BB6">
        <w:rPr>
          <w:b/>
          <w:color w:val="000000"/>
          <w:lang w:bidi="ru-RU"/>
        </w:rPr>
        <w:t xml:space="preserve"> класса опасности</w:t>
      </w:r>
      <w:r w:rsidR="00AC0DCF" w:rsidRPr="00AA2BB6">
        <w:rPr>
          <w:color w:val="000000"/>
          <w:lang w:bidi="ru-RU"/>
        </w:rPr>
        <w:t>»</w:t>
      </w:r>
      <w:r w:rsidR="00AA2BB6">
        <w:rPr>
          <w:color w:val="000000"/>
          <w:lang w:bidi="ru-RU"/>
        </w:rPr>
        <w:t>внести следующие изменения:</w:t>
      </w:r>
    </w:p>
    <w:p w:rsidR="00AA2BB6" w:rsidRPr="00D802B2" w:rsidRDefault="00AA2BB6" w:rsidP="00816E24">
      <w:pPr>
        <w:pStyle w:val="a7"/>
        <w:numPr>
          <w:ilvl w:val="1"/>
          <w:numId w:val="11"/>
        </w:numPr>
        <w:spacing w:before="120"/>
        <w:ind w:left="993" w:hanging="709"/>
        <w:jc w:val="both"/>
        <w:rPr>
          <w:sz w:val="28"/>
          <w:szCs w:val="28"/>
        </w:rPr>
      </w:pPr>
      <w:r w:rsidRPr="00D802B2">
        <w:rPr>
          <w:sz w:val="28"/>
          <w:szCs w:val="28"/>
        </w:rPr>
        <w:t>В таблице видов разрешённого использования земельных участков и объектов капитального строительства части 1 раздел «</w:t>
      </w:r>
      <w:r w:rsidRPr="00D802B2">
        <w:rPr>
          <w:b/>
          <w:bCs/>
          <w:sz w:val="28"/>
          <w:szCs w:val="28"/>
        </w:rPr>
        <w:t>Основные виды разрешенного использования</w:t>
      </w:r>
      <w:r w:rsidRPr="00D802B2">
        <w:rPr>
          <w:sz w:val="28"/>
          <w:szCs w:val="28"/>
        </w:rPr>
        <w:t>» дополнить строками следующего содержания:</w:t>
      </w:r>
    </w:p>
    <w:p w:rsidR="00AA2BB6" w:rsidRPr="00AA2BB6" w:rsidRDefault="00AA2BB6" w:rsidP="00AA2BB6">
      <w:pPr>
        <w:widowControl w:val="0"/>
        <w:jc w:val="both"/>
        <w:rPr>
          <w:color w:val="000000"/>
          <w:sz w:val="28"/>
          <w:szCs w:val="28"/>
          <w:lang w:bidi="ru-RU"/>
        </w:rPr>
      </w:pPr>
      <w:r w:rsidRPr="00AA2BB6">
        <w:rPr>
          <w:color w:val="000000"/>
          <w:sz w:val="28"/>
          <w:szCs w:val="28"/>
          <w:lang w:bidi="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230"/>
        <w:gridCol w:w="1984"/>
      </w:tblGrid>
      <w:tr w:rsidR="00AA2BB6" w:rsidRPr="00AA2BB6" w:rsidTr="00D438A3">
        <w:trPr>
          <w:trHeight w:val="267"/>
        </w:trPr>
        <w:tc>
          <w:tcPr>
            <w:tcW w:w="675" w:type="dxa"/>
          </w:tcPr>
          <w:p w:rsidR="00AA2BB6" w:rsidRPr="00AA2BB6" w:rsidRDefault="00AA2BB6" w:rsidP="00AA2BB6">
            <w:pPr>
              <w:autoSpaceDE w:val="0"/>
              <w:autoSpaceDN w:val="0"/>
              <w:adjustRightInd w:val="0"/>
              <w:rPr>
                <w:rFonts w:eastAsia="Courier New"/>
                <w:color w:val="000000"/>
                <w:sz w:val="26"/>
                <w:szCs w:val="26"/>
              </w:rPr>
            </w:pPr>
            <w:r>
              <w:rPr>
                <w:rFonts w:eastAsia="Courier New"/>
                <w:color w:val="000000"/>
                <w:sz w:val="26"/>
                <w:szCs w:val="26"/>
              </w:rPr>
              <w:t>9</w:t>
            </w:r>
          </w:p>
        </w:tc>
        <w:tc>
          <w:tcPr>
            <w:tcW w:w="7230" w:type="dxa"/>
          </w:tcPr>
          <w:p w:rsidR="00AA2BB6" w:rsidRPr="00AA2BB6" w:rsidRDefault="00AA2BB6" w:rsidP="00AA2BB6">
            <w:pPr>
              <w:autoSpaceDE w:val="0"/>
              <w:autoSpaceDN w:val="0"/>
              <w:adjustRightInd w:val="0"/>
              <w:rPr>
                <w:rFonts w:eastAsia="Courier New"/>
                <w:color w:val="000000"/>
                <w:sz w:val="26"/>
                <w:szCs w:val="26"/>
              </w:rPr>
            </w:pPr>
            <w:r w:rsidRPr="00A84717">
              <w:rPr>
                <w:sz w:val="26"/>
                <w:szCs w:val="26"/>
              </w:rPr>
              <w:t>Автомобилестроительная промышленность</w:t>
            </w:r>
          </w:p>
        </w:tc>
        <w:tc>
          <w:tcPr>
            <w:tcW w:w="1984" w:type="dxa"/>
          </w:tcPr>
          <w:p w:rsidR="00AA2BB6" w:rsidRPr="00AA2BB6" w:rsidRDefault="00AA2BB6" w:rsidP="00AA2BB6">
            <w:pPr>
              <w:autoSpaceDE w:val="0"/>
              <w:autoSpaceDN w:val="0"/>
              <w:adjustRightInd w:val="0"/>
              <w:jc w:val="center"/>
              <w:rPr>
                <w:rFonts w:eastAsia="Courier New"/>
                <w:color w:val="000000"/>
                <w:sz w:val="26"/>
                <w:szCs w:val="26"/>
              </w:rPr>
            </w:pPr>
            <w:r>
              <w:rPr>
                <w:sz w:val="26"/>
                <w:szCs w:val="26"/>
              </w:rPr>
              <w:t>6.2.1</w:t>
            </w:r>
          </w:p>
        </w:tc>
      </w:tr>
      <w:tr w:rsidR="00AA2BB6" w:rsidRPr="00AA2BB6" w:rsidTr="00D438A3">
        <w:trPr>
          <w:trHeight w:val="267"/>
        </w:trPr>
        <w:tc>
          <w:tcPr>
            <w:tcW w:w="675" w:type="dxa"/>
          </w:tcPr>
          <w:p w:rsidR="00AA2BB6" w:rsidRPr="00AA2BB6" w:rsidRDefault="00AA2BB6" w:rsidP="00AA2BB6">
            <w:pPr>
              <w:autoSpaceDE w:val="0"/>
              <w:autoSpaceDN w:val="0"/>
              <w:adjustRightInd w:val="0"/>
              <w:rPr>
                <w:rFonts w:eastAsia="Courier New"/>
                <w:color w:val="000000"/>
                <w:sz w:val="26"/>
                <w:szCs w:val="26"/>
              </w:rPr>
            </w:pPr>
            <w:r>
              <w:rPr>
                <w:rFonts w:eastAsia="Courier New"/>
                <w:color w:val="000000"/>
                <w:sz w:val="26"/>
                <w:szCs w:val="26"/>
              </w:rPr>
              <w:t>10</w:t>
            </w:r>
          </w:p>
        </w:tc>
        <w:tc>
          <w:tcPr>
            <w:tcW w:w="7230" w:type="dxa"/>
          </w:tcPr>
          <w:p w:rsidR="00AA2BB6" w:rsidRPr="00AA2BB6" w:rsidRDefault="00AA2BB6" w:rsidP="00AA2BB6">
            <w:pPr>
              <w:autoSpaceDE w:val="0"/>
              <w:autoSpaceDN w:val="0"/>
              <w:adjustRightInd w:val="0"/>
              <w:rPr>
                <w:rFonts w:eastAsia="Courier New"/>
                <w:color w:val="000000"/>
                <w:sz w:val="26"/>
                <w:szCs w:val="26"/>
              </w:rPr>
            </w:pPr>
            <w:r w:rsidRPr="002523AD">
              <w:rPr>
                <w:sz w:val="26"/>
                <w:szCs w:val="26"/>
              </w:rPr>
              <w:t>Строительная промышленность</w:t>
            </w:r>
          </w:p>
        </w:tc>
        <w:tc>
          <w:tcPr>
            <w:tcW w:w="1984" w:type="dxa"/>
          </w:tcPr>
          <w:p w:rsidR="00AA2BB6" w:rsidRPr="00AA2BB6" w:rsidRDefault="00AA2BB6" w:rsidP="00AA2BB6">
            <w:pPr>
              <w:autoSpaceDE w:val="0"/>
              <w:autoSpaceDN w:val="0"/>
              <w:adjustRightInd w:val="0"/>
              <w:jc w:val="center"/>
              <w:rPr>
                <w:rFonts w:eastAsia="Courier New"/>
                <w:color w:val="000000"/>
                <w:sz w:val="26"/>
                <w:szCs w:val="26"/>
              </w:rPr>
            </w:pPr>
            <w:r w:rsidRPr="002523AD">
              <w:rPr>
                <w:sz w:val="26"/>
                <w:szCs w:val="26"/>
              </w:rPr>
              <w:t>6.6</w:t>
            </w:r>
          </w:p>
        </w:tc>
      </w:tr>
    </w:tbl>
    <w:p w:rsidR="00F724E4" w:rsidRDefault="00F724E4" w:rsidP="00F724E4">
      <w:pPr>
        <w:spacing w:before="120"/>
        <w:jc w:val="right"/>
        <w:rPr>
          <w:sz w:val="28"/>
          <w:szCs w:val="28"/>
        </w:rPr>
      </w:pPr>
      <w:r>
        <w:rPr>
          <w:sz w:val="28"/>
          <w:szCs w:val="28"/>
        </w:rPr>
        <w:t>».</w:t>
      </w:r>
    </w:p>
    <w:p w:rsidR="00F724E4" w:rsidRPr="00D802B2" w:rsidRDefault="00F724E4" w:rsidP="00816E24">
      <w:pPr>
        <w:pStyle w:val="a7"/>
        <w:numPr>
          <w:ilvl w:val="1"/>
          <w:numId w:val="11"/>
        </w:numPr>
        <w:spacing w:before="120"/>
        <w:ind w:left="993" w:hanging="709"/>
        <w:jc w:val="both"/>
        <w:rPr>
          <w:sz w:val="28"/>
          <w:szCs w:val="28"/>
        </w:rPr>
      </w:pPr>
      <w:r w:rsidRPr="00D802B2">
        <w:rPr>
          <w:sz w:val="28"/>
          <w:szCs w:val="28"/>
        </w:rPr>
        <w:t xml:space="preserve">Пункт 3 изложить в следующей редакции: </w:t>
      </w:r>
    </w:p>
    <w:p w:rsidR="004A7F34" w:rsidRDefault="005A1A3B" w:rsidP="005A1A3B">
      <w:pPr>
        <w:pStyle w:val="ConsNormal"/>
        <w:widowControl/>
        <w:ind w:right="0" w:firstLine="0"/>
        <w:jc w:val="both"/>
        <w:rPr>
          <w:rFonts w:ascii="Times New Roman" w:hAnsi="Times New Roman" w:cs="Times New Roman"/>
          <w:sz w:val="26"/>
          <w:szCs w:val="26"/>
        </w:rPr>
      </w:pPr>
      <w:r>
        <w:rPr>
          <w:rFonts w:ascii="Times New Roman" w:hAnsi="Times New Roman" w:cs="Times New Roman"/>
          <w:sz w:val="26"/>
          <w:szCs w:val="26"/>
        </w:rPr>
        <w:t xml:space="preserve">« </w:t>
      </w:r>
    </w:p>
    <w:p w:rsidR="005A1A3B" w:rsidRPr="005A1A3B" w:rsidRDefault="00F93F62" w:rsidP="005A1A3B">
      <w:pPr>
        <w:spacing w:before="120" w:after="120"/>
        <w:ind w:firstLine="709"/>
        <w:jc w:val="both"/>
        <w:rPr>
          <w:rFonts w:eastAsia="Calibri"/>
          <w:sz w:val="28"/>
          <w:szCs w:val="28"/>
          <w:lang w:eastAsia="en-US"/>
        </w:rPr>
      </w:pPr>
      <w:r>
        <w:rPr>
          <w:rFonts w:eastAsia="Calibri"/>
          <w:sz w:val="28"/>
          <w:szCs w:val="28"/>
          <w:lang w:eastAsia="en-US"/>
        </w:rPr>
        <w:t xml:space="preserve">3. </w:t>
      </w:r>
      <w:r w:rsidR="005A1A3B" w:rsidRPr="005A1A3B">
        <w:rPr>
          <w:rFonts w:eastAsia="Calibri"/>
          <w:sz w:val="28"/>
          <w:szCs w:val="28"/>
          <w:lang w:eastAsia="en-US"/>
        </w:rPr>
        <w:t xml:space="preserve">Требования к архитектурно-градостроительному облику объектов капитального строительства (далее - требования). </w:t>
      </w:r>
    </w:p>
    <w:p w:rsidR="005A1A3B" w:rsidRPr="005A1A3B" w:rsidRDefault="005A1A3B" w:rsidP="005A1A3B">
      <w:pPr>
        <w:spacing w:before="120" w:after="120"/>
        <w:ind w:firstLine="709"/>
        <w:jc w:val="both"/>
        <w:rPr>
          <w:rFonts w:eastAsia="Calibri"/>
          <w:color w:val="000000"/>
          <w:sz w:val="28"/>
          <w:szCs w:val="28"/>
          <w:lang w:eastAsia="en-US"/>
        </w:rPr>
      </w:pPr>
      <w:r w:rsidRPr="005A1A3B">
        <w:rPr>
          <w:rFonts w:eastAsia="Calibri"/>
          <w:color w:val="000000"/>
          <w:sz w:val="28"/>
          <w:szCs w:val="28"/>
          <w:lang w:eastAsia="en-US"/>
        </w:rPr>
        <w:t>К объектам торгового назначения (магазины) общей площадью до 1500 кв</w:t>
      </w:r>
      <w:proofErr w:type="gramStart"/>
      <w:r w:rsidRPr="005A1A3B">
        <w:rPr>
          <w:rFonts w:eastAsia="Calibri"/>
          <w:color w:val="000000"/>
          <w:sz w:val="28"/>
          <w:szCs w:val="28"/>
          <w:lang w:eastAsia="en-US"/>
        </w:rPr>
        <w:t>.м</w:t>
      </w:r>
      <w:proofErr w:type="gramEnd"/>
      <w:r w:rsidRPr="005A1A3B">
        <w:rPr>
          <w:rFonts w:eastAsia="Calibri"/>
          <w:color w:val="000000"/>
          <w:sz w:val="28"/>
          <w:szCs w:val="28"/>
          <w:lang w:eastAsia="en-US"/>
        </w:rPr>
        <w:t>, до 2-х этажей с ограждающими конструкциями из металлических сэндвич-панелей устанавливаются иные и дополнительные требования.</w:t>
      </w:r>
    </w:p>
    <w:p w:rsidR="005A1A3B" w:rsidRPr="005A1A3B" w:rsidRDefault="005A1A3B" w:rsidP="005A1A3B">
      <w:pPr>
        <w:spacing w:before="120" w:after="120"/>
        <w:ind w:firstLine="709"/>
        <w:jc w:val="both"/>
        <w:rPr>
          <w:rFonts w:eastAsia="Calibri"/>
          <w:color w:val="000000"/>
          <w:sz w:val="28"/>
          <w:szCs w:val="28"/>
          <w:lang w:eastAsia="en-US"/>
        </w:rPr>
      </w:pPr>
      <w:r w:rsidRPr="005A1A3B">
        <w:rPr>
          <w:rFonts w:eastAsia="Calibri"/>
          <w:color w:val="000000"/>
          <w:sz w:val="28"/>
          <w:szCs w:val="28"/>
          <w:lang w:eastAsia="en-US"/>
        </w:rPr>
        <w:lastRenderedPageBreak/>
        <w:t>К объектам производственно-складского назначения с ограждающими конструкциями из металлических сэндвич-панелей и вентилируемых фасадов устанавливаются иные и дополнительные требования.</w:t>
      </w:r>
    </w:p>
    <w:p w:rsidR="005A1A3B" w:rsidRPr="005A1A3B" w:rsidRDefault="005A1A3B" w:rsidP="005A1A3B">
      <w:pPr>
        <w:spacing w:before="120" w:after="120"/>
        <w:ind w:firstLine="709"/>
        <w:jc w:val="both"/>
        <w:rPr>
          <w:rFonts w:eastAsia="Calibri"/>
          <w:color w:val="000000"/>
          <w:sz w:val="28"/>
          <w:szCs w:val="28"/>
          <w:lang w:eastAsia="en-US"/>
        </w:rPr>
      </w:pPr>
      <w:r w:rsidRPr="005A1A3B">
        <w:rPr>
          <w:rFonts w:eastAsia="Calibri"/>
          <w:color w:val="000000"/>
          <w:sz w:val="28"/>
          <w:szCs w:val="28"/>
          <w:lang w:eastAsia="en-US"/>
        </w:rPr>
        <w:t>Требования в отношении сетевых автозаправочных станций определяются фирменным стилем либо нижеуказанными требованиями.</w:t>
      </w:r>
    </w:p>
    <w:p w:rsidR="005A1A3B" w:rsidRPr="005A1A3B" w:rsidRDefault="005A1A3B" w:rsidP="00816E24">
      <w:pPr>
        <w:numPr>
          <w:ilvl w:val="0"/>
          <w:numId w:val="10"/>
        </w:numPr>
        <w:tabs>
          <w:tab w:val="left" w:pos="1134"/>
        </w:tabs>
        <w:ind w:left="0" w:firstLine="709"/>
        <w:contextualSpacing/>
        <w:jc w:val="both"/>
        <w:rPr>
          <w:sz w:val="28"/>
          <w:szCs w:val="28"/>
          <w:shd w:val="clear" w:color="auto" w:fill="FFFFFF"/>
        </w:rPr>
      </w:pPr>
      <w:r w:rsidRPr="005A1A3B">
        <w:rPr>
          <w:sz w:val="28"/>
          <w:szCs w:val="28"/>
          <w:u w:val="single"/>
          <w:shd w:val="clear" w:color="auto" w:fill="FFFFFF"/>
        </w:rPr>
        <w:t>К цветовым решениям объектов капитального строительства:</w:t>
      </w:r>
    </w:p>
    <w:p w:rsidR="005A1A3B" w:rsidRPr="005A1A3B" w:rsidRDefault="005A1A3B" w:rsidP="005A1A3B">
      <w:pPr>
        <w:tabs>
          <w:tab w:val="left" w:pos="1134"/>
        </w:tabs>
        <w:ind w:firstLine="709"/>
        <w:contextualSpacing/>
        <w:jc w:val="both"/>
        <w:rPr>
          <w:sz w:val="28"/>
          <w:szCs w:val="28"/>
          <w:shd w:val="clear" w:color="auto" w:fill="FFFFFF"/>
        </w:rPr>
      </w:pPr>
      <w:r w:rsidRPr="005A1A3B">
        <w:rPr>
          <w:sz w:val="28"/>
          <w:szCs w:val="28"/>
          <w:shd w:val="clear" w:color="auto" w:fill="FFFFFF"/>
        </w:rPr>
        <w:t xml:space="preserve">Цветовые решения зданий, строений, сооружений следует принимать в соответствии с рекомендуемыми колористическими палитрами. </w:t>
      </w:r>
    </w:p>
    <w:p w:rsidR="005A1A3B" w:rsidRPr="005A1A3B" w:rsidRDefault="005A1A3B" w:rsidP="005A1A3B">
      <w:pPr>
        <w:tabs>
          <w:tab w:val="left" w:pos="1134"/>
        </w:tabs>
        <w:ind w:firstLine="709"/>
        <w:jc w:val="both"/>
        <w:rPr>
          <w:sz w:val="28"/>
          <w:szCs w:val="28"/>
          <w:shd w:val="clear" w:color="auto" w:fill="FFFFFF"/>
        </w:rPr>
      </w:pPr>
      <w:r w:rsidRPr="005A1A3B">
        <w:rPr>
          <w:sz w:val="28"/>
          <w:szCs w:val="28"/>
          <w:shd w:val="clear" w:color="auto" w:fill="FFFFFF"/>
        </w:rPr>
        <w:t>Цветовое решение (в том числе ограждений территорий в случае необходимости их установки) должно быть обосновано композиционными решениями здания и гармонично сочетаться с окружающей застройкой территории.</w:t>
      </w:r>
    </w:p>
    <w:p w:rsidR="005A1A3B" w:rsidRPr="005A1A3B" w:rsidRDefault="005A1A3B" w:rsidP="005A1A3B">
      <w:pPr>
        <w:tabs>
          <w:tab w:val="left" w:pos="1134"/>
        </w:tabs>
        <w:ind w:firstLine="709"/>
        <w:jc w:val="both"/>
        <w:rPr>
          <w:sz w:val="28"/>
          <w:szCs w:val="28"/>
          <w:shd w:val="clear" w:color="auto" w:fill="FFFFFF"/>
        </w:rPr>
      </w:pPr>
      <w:r w:rsidRPr="005A1A3B">
        <w:rPr>
          <w:sz w:val="28"/>
          <w:szCs w:val="28"/>
          <w:shd w:val="clear" w:color="auto" w:fill="FFFFFF"/>
        </w:rPr>
        <w:t>Цветовое решение покрытия кровли (кроме плоской кровли) должно быть увязано с общим архитектурным решением здания.</w:t>
      </w:r>
    </w:p>
    <w:p w:rsidR="005A1A3B" w:rsidRPr="005A1A3B" w:rsidRDefault="005A1A3B" w:rsidP="005A1A3B">
      <w:pPr>
        <w:tabs>
          <w:tab w:val="left" w:pos="1134"/>
        </w:tabs>
        <w:spacing w:before="60" w:after="60"/>
        <w:ind w:firstLine="709"/>
        <w:jc w:val="both"/>
        <w:rPr>
          <w:sz w:val="28"/>
          <w:szCs w:val="28"/>
          <w:shd w:val="clear" w:color="auto" w:fill="FFFFFF"/>
        </w:rPr>
      </w:pPr>
      <w:r w:rsidRPr="005A1A3B">
        <w:rPr>
          <w:sz w:val="28"/>
          <w:szCs w:val="28"/>
          <w:shd w:val="clear" w:color="auto" w:fill="FFFFFF"/>
        </w:rPr>
        <w:t>1.1)</w:t>
      </w:r>
      <w:r w:rsidRPr="005A1A3B">
        <w:rPr>
          <w:sz w:val="28"/>
          <w:szCs w:val="28"/>
          <w:shd w:val="clear" w:color="auto" w:fill="FFFFFF"/>
        </w:rPr>
        <w:tab/>
        <w:t>К отделке фасадов (кроме объектов торгового назначения (магазинов) общей площадью до 1500 кв</w:t>
      </w:r>
      <w:proofErr w:type="gramStart"/>
      <w:r w:rsidRPr="005A1A3B">
        <w:rPr>
          <w:sz w:val="28"/>
          <w:szCs w:val="28"/>
          <w:shd w:val="clear" w:color="auto" w:fill="FFFFFF"/>
        </w:rPr>
        <w:t>.м</w:t>
      </w:r>
      <w:proofErr w:type="gramEnd"/>
      <w:r w:rsidRPr="005A1A3B">
        <w:rPr>
          <w:sz w:val="28"/>
          <w:szCs w:val="28"/>
          <w:shd w:val="clear" w:color="auto" w:fill="FFFFFF"/>
        </w:rPr>
        <w:t xml:space="preserve"> до 2-х этажей с ограждающими конструкциями из металлических сэндвич-панелей, объектов производственно-складского назначенияс ограждающими конструкциями из металлических сэндвич-панелей и вентилируемых фасадов):</w:t>
      </w:r>
    </w:p>
    <w:p w:rsidR="005A1A3B" w:rsidRPr="005A1A3B" w:rsidRDefault="005A1A3B" w:rsidP="005A1A3B">
      <w:pPr>
        <w:spacing w:before="60" w:after="60"/>
        <w:ind w:firstLine="709"/>
        <w:jc w:val="both"/>
        <w:rPr>
          <w:sz w:val="28"/>
          <w:szCs w:val="28"/>
          <w:u w:val="single"/>
          <w:shd w:val="clear" w:color="auto" w:fill="FFFFFF"/>
        </w:rPr>
      </w:pPr>
      <w:r w:rsidRPr="005A1A3B">
        <w:rPr>
          <w:sz w:val="28"/>
          <w:szCs w:val="28"/>
          <w:u w:val="single"/>
          <w:shd w:val="clear" w:color="auto" w:fill="FFFFFF"/>
        </w:rPr>
        <w:t>Синяя цветовая палитра</w:t>
      </w:r>
    </w:p>
    <w:p w:rsidR="005A1A3B" w:rsidRPr="005A1A3B" w:rsidRDefault="005A1A3B" w:rsidP="005A1A3B">
      <w:pPr>
        <w:spacing w:before="60" w:after="60"/>
        <w:ind w:firstLine="709"/>
        <w:jc w:val="both"/>
        <w:rPr>
          <w:sz w:val="28"/>
          <w:szCs w:val="28"/>
          <w:shd w:val="clear" w:color="auto" w:fill="FFFFFF"/>
        </w:rPr>
      </w:pPr>
      <w:r w:rsidRPr="005A1A3B">
        <w:rPr>
          <w:sz w:val="28"/>
          <w:szCs w:val="28"/>
          <w:shd w:val="clear" w:color="auto" w:fill="FFFFFF"/>
        </w:rPr>
        <w:t>Основные пастельные цвета фасадных покрытий (не менее 70% от плоскости фасада):</w:t>
      </w:r>
    </w:p>
    <w:p w:rsidR="005A1A3B" w:rsidRPr="005A1A3B" w:rsidRDefault="005A1A3B" w:rsidP="005A1A3B">
      <w:pPr>
        <w:spacing w:before="60" w:after="60"/>
        <w:jc w:val="both"/>
        <w:rPr>
          <w:sz w:val="28"/>
          <w:szCs w:val="28"/>
          <w:shd w:val="clear" w:color="auto" w:fill="FFFFFF"/>
        </w:rPr>
      </w:pPr>
      <w:r w:rsidRPr="005A1A3B">
        <w:rPr>
          <w:noProof/>
          <w:sz w:val="28"/>
          <w:szCs w:val="28"/>
          <w:shd w:val="clear" w:color="auto" w:fill="FFFFFF"/>
        </w:rPr>
        <w:drawing>
          <wp:inline distT="0" distB="0" distL="0" distR="0">
            <wp:extent cx="6480175" cy="13157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75495" name="Рисунок 937675495"/>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0175" cy="1315720"/>
                    </a:xfrm>
                    <a:prstGeom prst="rect">
                      <a:avLst/>
                    </a:prstGeom>
                  </pic:spPr>
                </pic:pic>
              </a:graphicData>
            </a:graphic>
          </wp:inline>
        </w:drawing>
      </w:r>
    </w:p>
    <w:p w:rsidR="005A1A3B" w:rsidRPr="005A1A3B" w:rsidRDefault="005A1A3B" w:rsidP="005A1A3B">
      <w:pPr>
        <w:spacing w:before="60" w:after="60"/>
        <w:ind w:firstLine="709"/>
        <w:jc w:val="both"/>
        <w:rPr>
          <w:sz w:val="28"/>
          <w:szCs w:val="28"/>
          <w:shd w:val="clear" w:color="auto" w:fill="FFFFFF"/>
        </w:rPr>
      </w:pPr>
      <w:r w:rsidRPr="005A1A3B">
        <w:rPr>
          <w:sz w:val="28"/>
          <w:szCs w:val="28"/>
          <w:shd w:val="clear" w:color="auto" w:fill="FFFFFF"/>
        </w:rPr>
        <w:t>Дополнительные контрастные цвета декоративных и акцентных элементов фасадных покрытий (не более 30%):</w:t>
      </w:r>
    </w:p>
    <w:p w:rsidR="005A1A3B" w:rsidRPr="005A1A3B" w:rsidRDefault="005A1A3B" w:rsidP="005A1A3B">
      <w:pPr>
        <w:spacing w:before="60" w:after="60"/>
        <w:jc w:val="both"/>
        <w:rPr>
          <w:sz w:val="28"/>
          <w:szCs w:val="28"/>
          <w:shd w:val="clear" w:color="auto" w:fill="FFFFFF"/>
        </w:rPr>
      </w:pPr>
      <w:r w:rsidRPr="005A1A3B">
        <w:rPr>
          <w:noProof/>
          <w:sz w:val="28"/>
          <w:szCs w:val="28"/>
          <w:shd w:val="clear" w:color="auto" w:fill="FFFFFF"/>
        </w:rPr>
        <w:drawing>
          <wp:inline distT="0" distB="0" distL="0" distR="0">
            <wp:extent cx="4876800" cy="621913"/>
            <wp:effectExtent l="0" t="0" r="0"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74857" cy="621665"/>
                    </a:xfrm>
                    <a:prstGeom prst="rect">
                      <a:avLst/>
                    </a:prstGeom>
                    <a:noFill/>
                  </pic:spPr>
                </pic:pic>
              </a:graphicData>
            </a:graphic>
          </wp:inline>
        </w:drawing>
      </w:r>
    </w:p>
    <w:p w:rsidR="005A1A3B" w:rsidRPr="005A1A3B" w:rsidRDefault="005A1A3B" w:rsidP="005A1A3B">
      <w:pPr>
        <w:spacing w:before="60" w:after="60"/>
        <w:ind w:firstLine="709"/>
        <w:jc w:val="both"/>
        <w:rPr>
          <w:sz w:val="28"/>
          <w:szCs w:val="28"/>
          <w:shd w:val="clear" w:color="auto" w:fill="FFFFFF"/>
        </w:rPr>
      </w:pPr>
      <w:r w:rsidRPr="005A1A3B">
        <w:rPr>
          <w:sz w:val="28"/>
          <w:szCs w:val="28"/>
          <w:shd w:val="clear" w:color="auto" w:fill="FFFFFF"/>
        </w:rPr>
        <w:t>Основные пастельные цвета также применимы для декоративных и акцентных элементов фасадных покрытий.</w:t>
      </w:r>
    </w:p>
    <w:p w:rsidR="005A1A3B" w:rsidRPr="005A1A3B" w:rsidRDefault="005A1A3B" w:rsidP="005A1A3B">
      <w:pPr>
        <w:spacing w:before="60" w:after="60"/>
        <w:ind w:firstLine="709"/>
        <w:jc w:val="both"/>
        <w:rPr>
          <w:sz w:val="28"/>
          <w:szCs w:val="28"/>
          <w:u w:val="single"/>
          <w:shd w:val="clear" w:color="auto" w:fill="FFFFFF"/>
        </w:rPr>
      </w:pPr>
      <w:r w:rsidRPr="005A1A3B">
        <w:rPr>
          <w:sz w:val="28"/>
          <w:szCs w:val="28"/>
          <w:u w:val="single"/>
          <w:shd w:val="clear" w:color="auto" w:fill="FFFFFF"/>
        </w:rPr>
        <w:t>Серая цветовая палитра.</w:t>
      </w:r>
    </w:p>
    <w:p w:rsidR="005A1A3B" w:rsidRPr="005A1A3B" w:rsidRDefault="005A1A3B" w:rsidP="005A1A3B">
      <w:pPr>
        <w:spacing w:before="60" w:after="60"/>
        <w:ind w:firstLine="709"/>
        <w:jc w:val="both"/>
        <w:rPr>
          <w:sz w:val="28"/>
          <w:szCs w:val="28"/>
          <w:shd w:val="clear" w:color="auto" w:fill="FFFFFF"/>
        </w:rPr>
      </w:pPr>
      <w:r w:rsidRPr="005A1A3B">
        <w:rPr>
          <w:sz w:val="28"/>
          <w:szCs w:val="28"/>
          <w:shd w:val="clear" w:color="auto" w:fill="FFFFFF"/>
        </w:rPr>
        <w:t>Основные пастельные цвета фасадных покрытий (не менее 70% от плоскости фасада):</w:t>
      </w:r>
    </w:p>
    <w:p w:rsidR="005A1A3B" w:rsidRPr="005A1A3B" w:rsidRDefault="005A1A3B" w:rsidP="005A1A3B">
      <w:pPr>
        <w:spacing w:before="60" w:after="60"/>
        <w:jc w:val="both"/>
        <w:rPr>
          <w:sz w:val="28"/>
          <w:szCs w:val="28"/>
          <w:u w:val="single"/>
          <w:shd w:val="clear" w:color="auto" w:fill="FFFFFF"/>
        </w:rPr>
      </w:pPr>
      <w:r w:rsidRPr="005A1A3B">
        <w:rPr>
          <w:noProof/>
          <w:sz w:val="28"/>
          <w:szCs w:val="28"/>
          <w:shd w:val="clear" w:color="auto" w:fill="FFFFFF"/>
        </w:rPr>
        <w:lastRenderedPageBreak/>
        <w:drawing>
          <wp:inline distT="0" distB="0" distL="0" distR="0">
            <wp:extent cx="6480175" cy="12592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35115" name="Рисунок 212393511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0175" cy="1259205"/>
                    </a:xfrm>
                    <a:prstGeom prst="rect">
                      <a:avLst/>
                    </a:prstGeom>
                  </pic:spPr>
                </pic:pic>
              </a:graphicData>
            </a:graphic>
          </wp:inline>
        </w:drawing>
      </w:r>
    </w:p>
    <w:p w:rsidR="005A1A3B" w:rsidRPr="005A1A3B" w:rsidRDefault="005A1A3B" w:rsidP="005A1A3B">
      <w:pPr>
        <w:spacing w:before="60" w:after="60"/>
        <w:ind w:firstLine="709"/>
        <w:jc w:val="both"/>
        <w:rPr>
          <w:sz w:val="28"/>
          <w:szCs w:val="28"/>
          <w:shd w:val="clear" w:color="auto" w:fill="FFFFFF"/>
        </w:rPr>
      </w:pPr>
      <w:r w:rsidRPr="005A1A3B">
        <w:rPr>
          <w:sz w:val="28"/>
          <w:szCs w:val="28"/>
          <w:shd w:val="clear" w:color="auto" w:fill="FFFFFF"/>
        </w:rPr>
        <w:t>Дополнительные контрастные цвета декоративных и акцентных элементов фасадных покрытий (не более 30%):</w:t>
      </w:r>
    </w:p>
    <w:p w:rsidR="005A1A3B" w:rsidRPr="005A1A3B" w:rsidRDefault="005A1A3B" w:rsidP="005A1A3B">
      <w:pPr>
        <w:spacing w:before="60" w:after="60"/>
        <w:jc w:val="both"/>
        <w:rPr>
          <w:sz w:val="28"/>
          <w:szCs w:val="28"/>
          <w:u w:val="single"/>
          <w:shd w:val="clear" w:color="auto" w:fill="FFFFFF"/>
        </w:rPr>
      </w:pPr>
      <w:r w:rsidRPr="005A1A3B">
        <w:rPr>
          <w:noProof/>
          <w:sz w:val="28"/>
          <w:szCs w:val="28"/>
          <w:shd w:val="clear" w:color="auto" w:fill="FFFFFF"/>
        </w:rPr>
        <w:drawing>
          <wp:inline distT="0" distB="0" distL="0" distR="0">
            <wp:extent cx="6480175" cy="60579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97553" name="Рисунок 1170097553"/>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0175" cy="605790"/>
                    </a:xfrm>
                    <a:prstGeom prst="rect">
                      <a:avLst/>
                    </a:prstGeom>
                  </pic:spPr>
                </pic:pic>
              </a:graphicData>
            </a:graphic>
          </wp:inline>
        </w:drawing>
      </w:r>
    </w:p>
    <w:p w:rsidR="005A1A3B" w:rsidRPr="005A1A3B" w:rsidRDefault="005A1A3B" w:rsidP="005A1A3B">
      <w:pPr>
        <w:spacing w:before="60" w:after="60"/>
        <w:ind w:firstLine="709"/>
        <w:jc w:val="both"/>
        <w:rPr>
          <w:sz w:val="28"/>
          <w:szCs w:val="28"/>
          <w:shd w:val="clear" w:color="auto" w:fill="FFFFFF"/>
        </w:rPr>
      </w:pPr>
      <w:r w:rsidRPr="005A1A3B">
        <w:rPr>
          <w:sz w:val="28"/>
          <w:szCs w:val="28"/>
          <w:shd w:val="clear" w:color="auto" w:fill="FFFFFF"/>
        </w:rPr>
        <w:t>Основные пастельные цвета также применимы для декоративных и акцентных элементов фасадных покрытий.</w:t>
      </w:r>
    </w:p>
    <w:p w:rsidR="005A1A3B" w:rsidRPr="005A1A3B" w:rsidRDefault="005A1A3B" w:rsidP="005A1A3B">
      <w:pPr>
        <w:spacing w:before="60" w:after="60"/>
        <w:ind w:firstLine="709"/>
        <w:jc w:val="both"/>
        <w:rPr>
          <w:sz w:val="28"/>
          <w:szCs w:val="28"/>
          <w:shd w:val="clear" w:color="auto" w:fill="FFFFFF"/>
        </w:rPr>
      </w:pPr>
      <w:r w:rsidRPr="005A1A3B">
        <w:rPr>
          <w:sz w:val="28"/>
          <w:szCs w:val="28"/>
          <w:shd w:val="clear" w:color="auto" w:fill="FFFFFF"/>
        </w:rPr>
        <w:t>1.2) К металлическим элементам фасадов (кровля, ограждения, двери, стеновые панели из профилированного металлического листа) (кроме объектов торгового назначения (магазинов</w:t>
      </w:r>
      <w:proofErr w:type="gramStart"/>
      <w:r w:rsidRPr="005A1A3B">
        <w:rPr>
          <w:sz w:val="28"/>
          <w:szCs w:val="28"/>
          <w:shd w:val="clear" w:color="auto" w:fill="FFFFFF"/>
        </w:rPr>
        <w:t>)о</w:t>
      </w:r>
      <w:proofErr w:type="gramEnd"/>
      <w:r w:rsidRPr="005A1A3B">
        <w:rPr>
          <w:sz w:val="28"/>
          <w:szCs w:val="28"/>
          <w:shd w:val="clear" w:color="auto" w:fill="FFFFFF"/>
        </w:rPr>
        <w:t>бщей площадью до 1500 кв.м до 2-х этажей с ограждающими конструкциями из металлических сэндвич-панелей, объектов производственно-складского назначенияс ограждающими конструкциями из металлических сэндвич-панелей и вентилируемых фасадов):</w:t>
      </w:r>
    </w:p>
    <w:p w:rsidR="005A1A3B" w:rsidRPr="005A1A3B" w:rsidRDefault="005A1A3B" w:rsidP="005A1A3B">
      <w:pPr>
        <w:ind w:firstLine="709"/>
        <w:jc w:val="both"/>
        <w:rPr>
          <w:noProof/>
          <w:sz w:val="28"/>
          <w:szCs w:val="28"/>
          <w:shd w:val="clear" w:color="auto" w:fill="FFFFFF"/>
        </w:rPr>
      </w:pPr>
      <w:r w:rsidRPr="005A1A3B">
        <w:rPr>
          <w:noProof/>
          <w:color w:val="000000"/>
          <w:sz w:val="28"/>
          <w:szCs w:val="28"/>
          <w:shd w:val="clear" w:color="auto" w:fill="FFFFFF"/>
        </w:rPr>
        <w:drawing>
          <wp:inline distT="0" distB="0" distL="0" distR="0">
            <wp:extent cx="6390005" cy="198800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0005" cy="1988002"/>
                    </a:xfrm>
                    <a:prstGeom prst="rect">
                      <a:avLst/>
                    </a:prstGeom>
                    <a:noFill/>
                  </pic:spPr>
                </pic:pic>
              </a:graphicData>
            </a:graphic>
          </wp:inline>
        </w:drawing>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1.3) К отделке фасадов объектов торгового назначения (магазинов) общей площадью до 1500 кв</w:t>
      </w:r>
      <w:proofErr w:type="gramStart"/>
      <w:r w:rsidRPr="005A1A3B">
        <w:rPr>
          <w:sz w:val="28"/>
          <w:szCs w:val="28"/>
          <w:shd w:val="clear" w:color="auto" w:fill="FFFFFF"/>
        </w:rPr>
        <w:t>.м</w:t>
      </w:r>
      <w:proofErr w:type="gramEnd"/>
      <w:r w:rsidRPr="005A1A3B">
        <w:rPr>
          <w:sz w:val="28"/>
          <w:szCs w:val="28"/>
          <w:shd w:val="clear" w:color="auto" w:fill="FFFFFF"/>
        </w:rPr>
        <w:t xml:space="preserve"> до 2-х этажей с ограждающими конструкциями из металлических сэндвич-панелей:</w:t>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Основные пастельные цвета фасадных покрытий (не менее 70% от плоскости фасада):</w:t>
      </w:r>
    </w:p>
    <w:p w:rsidR="005A1A3B" w:rsidRPr="005A1A3B" w:rsidRDefault="005A1A3B" w:rsidP="005A1A3B">
      <w:pPr>
        <w:ind w:firstLine="709"/>
        <w:jc w:val="both"/>
        <w:rPr>
          <w:sz w:val="28"/>
          <w:szCs w:val="28"/>
          <w:shd w:val="clear" w:color="auto" w:fill="FFFFFF"/>
        </w:rPr>
      </w:pPr>
      <w:r w:rsidRPr="005A1A3B">
        <w:rPr>
          <w:noProof/>
          <w:sz w:val="28"/>
          <w:szCs w:val="28"/>
        </w:rPr>
        <w:drawing>
          <wp:inline distT="0" distB="0" distL="0" distR="0">
            <wp:extent cx="4171950" cy="1987550"/>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73030" cy="1988065"/>
                    </a:xfrm>
                    <a:prstGeom prst="rect">
                      <a:avLst/>
                    </a:prstGeom>
                  </pic:spPr>
                </pic:pic>
              </a:graphicData>
            </a:graphic>
          </wp:inline>
        </w:drawing>
      </w:r>
    </w:p>
    <w:p w:rsidR="005A1A3B" w:rsidRPr="005A1A3B" w:rsidRDefault="005A1A3B" w:rsidP="005A1A3B">
      <w:pPr>
        <w:spacing w:before="120"/>
        <w:ind w:firstLine="709"/>
        <w:jc w:val="both"/>
        <w:rPr>
          <w:sz w:val="28"/>
          <w:szCs w:val="28"/>
          <w:shd w:val="clear" w:color="auto" w:fill="FFFFFF"/>
        </w:rPr>
      </w:pPr>
      <w:r w:rsidRPr="005A1A3B">
        <w:rPr>
          <w:sz w:val="28"/>
          <w:szCs w:val="28"/>
          <w:shd w:val="clear" w:color="auto" w:fill="FFFFFF"/>
        </w:rPr>
        <w:lastRenderedPageBreak/>
        <w:t xml:space="preserve">Цвета для металлических элементов отделки фасадов и других материалов с заводским покрытием: </w:t>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 вся палитра RAL 7ххх, включая темные оттенки:</w:t>
      </w:r>
    </w:p>
    <w:p w:rsidR="005A1A3B" w:rsidRPr="005A1A3B" w:rsidRDefault="005A1A3B" w:rsidP="005A1A3B">
      <w:pPr>
        <w:ind w:firstLine="709"/>
        <w:jc w:val="both"/>
        <w:rPr>
          <w:sz w:val="28"/>
          <w:szCs w:val="28"/>
          <w:shd w:val="clear" w:color="auto" w:fill="FFFFFF"/>
        </w:rPr>
      </w:pPr>
      <w:r w:rsidRPr="005A1A3B">
        <w:rPr>
          <w:noProof/>
          <w:sz w:val="28"/>
          <w:szCs w:val="28"/>
          <w:shd w:val="clear" w:color="auto" w:fill="FFFFFF"/>
        </w:rPr>
        <w:drawing>
          <wp:inline distT="0" distB="0" distL="0" distR="0">
            <wp:extent cx="1739900" cy="596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42198" cy="597688"/>
                    </a:xfrm>
                    <a:prstGeom prst="rect">
                      <a:avLst/>
                    </a:prstGeom>
                    <a:noFill/>
                  </pic:spPr>
                </pic:pic>
              </a:graphicData>
            </a:graphic>
          </wp:inline>
        </w:drawing>
      </w:r>
    </w:p>
    <w:p w:rsidR="005A1A3B" w:rsidRPr="005A1A3B" w:rsidRDefault="005A1A3B" w:rsidP="005A1A3B">
      <w:pPr>
        <w:spacing w:before="120"/>
        <w:ind w:firstLine="709"/>
        <w:jc w:val="both"/>
        <w:rPr>
          <w:sz w:val="28"/>
          <w:szCs w:val="28"/>
          <w:shd w:val="clear" w:color="auto" w:fill="FFFFFF"/>
        </w:rPr>
      </w:pPr>
      <w:r w:rsidRPr="005A1A3B">
        <w:rPr>
          <w:sz w:val="28"/>
          <w:szCs w:val="28"/>
          <w:shd w:val="clear" w:color="auto" w:fill="FFFFFF"/>
        </w:rPr>
        <w:t xml:space="preserve">Дополнительные контрастные цвета к декоративным и акцентным элементам фасадных покрытий (не более 30%) объектов торгового назначения (магазинов) </w:t>
      </w:r>
      <w:r w:rsidRPr="005A1A3B">
        <w:rPr>
          <w:sz w:val="28"/>
          <w:szCs w:val="28"/>
        </w:rPr>
        <w:t>общей площадью до 1500 кв</w:t>
      </w:r>
      <w:proofErr w:type="gramStart"/>
      <w:r w:rsidRPr="005A1A3B">
        <w:rPr>
          <w:sz w:val="28"/>
          <w:szCs w:val="28"/>
        </w:rPr>
        <w:t>.м</w:t>
      </w:r>
      <w:proofErr w:type="gramEnd"/>
      <w:r w:rsidRPr="005A1A3B">
        <w:rPr>
          <w:sz w:val="28"/>
          <w:szCs w:val="28"/>
        </w:rPr>
        <w:t xml:space="preserve"> до 2-х этажей с ограждающими конструкциями из металлических сэндвич-панелей,</w:t>
      </w:r>
      <w:r w:rsidRPr="005A1A3B">
        <w:rPr>
          <w:sz w:val="28"/>
          <w:szCs w:val="28"/>
          <w:shd w:val="clear" w:color="auto" w:fill="FFFFFF"/>
        </w:rPr>
        <w:t xml:space="preserve"> в том числе выполненным из натуральных материалов и имитирующих натуральные материалы:</w:t>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 xml:space="preserve">- серая цветовая палитра: </w:t>
      </w:r>
      <w:proofErr w:type="spellStart"/>
      <w:r w:rsidRPr="005A1A3B">
        <w:rPr>
          <w:sz w:val="28"/>
          <w:szCs w:val="28"/>
          <w:shd w:val="clear" w:color="auto" w:fill="FFFFFF"/>
        </w:rPr>
        <w:t>RAL</w:t>
      </w:r>
      <w:proofErr w:type="spellEnd"/>
      <w:r w:rsidRPr="005A1A3B">
        <w:rPr>
          <w:sz w:val="28"/>
          <w:szCs w:val="28"/>
          <w:shd w:val="clear" w:color="auto" w:fill="FFFFFF"/>
        </w:rPr>
        <w:t xml:space="preserve"> </w:t>
      </w:r>
      <w:proofErr w:type="spellStart"/>
      <w:r w:rsidRPr="005A1A3B">
        <w:rPr>
          <w:sz w:val="28"/>
          <w:szCs w:val="28"/>
          <w:shd w:val="clear" w:color="auto" w:fill="FFFFFF"/>
        </w:rPr>
        <w:t>classic</w:t>
      </w:r>
      <w:proofErr w:type="spellEnd"/>
      <w:r w:rsidRPr="005A1A3B">
        <w:rPr>
          <w:sz w:val="28"/>
          <w:szCs w:val="28"/>
          <w:shd w:val="clear" w:color="auto" w:fill="FFFFFF"/>
        </w:rPr>
        <w:t xml:space="preserve"> - всех оттенков 7ххх, 9ххх:</w:t>
      </w:r>
    </w:p>
    <w:p w:rsidR="005A1A3B" w:rsidRPr="005A1A3B" w:rsidRDefault="005A1A3B" w:rsidP="005A1A3B">
      <w:pPr>
        <w:ind w:firstLine="709"/>
        <w:jc w:val="both"/>
        <w:rPr>
          <w:sz w:val="28"/>
          <w:szCs w:val="28"/>
          <w:shd w:val="clear" w:color="auto" w:fill="FFFFFF"/>
        </w:rPr>
      </w:pPr>
      <w:r w:rsidRPr="005A1A3B">
        <w:rPr>
          <w:noProof/>
          <w:sz w:val="28"/>
          <w:szCs w:val="28"/>
          <w:shd w:val="clear" w:color="auto" w:fill="FFFFFF"/>
        </w:rPr>
        <w:drawing>
          <wp:inline distT="0" distB="0" distL="0" distR="0">
            <wp:extent cx="6515100" cy="647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20621" cy="648249"/>
                    </a:xfrm>
                    <a:prstGeom prst="rect">
                      <a:avLst/>
                    </a:prstGeom>
                    <a:noFill/>
                  </pic:spPr>
                </pic:pic>
              </a:graphicData>
            </a:graphic>
          </wp:inline>
        </w:drawing>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 xml:space="preserve">- коричневая (красно-кирпичная) цветовая палитра: </w:t>
      </w:r>
      <w:proofErr w:type="spellStart"/>
      <w:r w:rsidRPr="005A1A3B">
        <w:rPr>
          <w:sz w:val="28"/>
          <w:szCs w:val="28"/>
          <w:shd w:val="clear" w:color="auto" w:fill="FFFFFF"/>
        </w:rPr>
        <w:t>RAL</w:t>
      </w:r>
      <w:proofErr w:type="spellEnd"/>
      <w:r w:rsidRPr="005A1A3B">
        <w:rPr>
          <w:sz w:val="28"/>
          <w:szCs w:val="28"/>
          <w:shd w:val="clear" w:color="auto" w:fill="FFFFFF"/>
        </w:rPr>
        <w:t xml:space="preserve"> </w:t>
      </w:r>
      <w:proofErr w:type="spellStart"/>
      <w:r w:rsidRPr="005A1A3B">
        <w:rPr>
          <w:sz w:val="28"/>
          <w:szCs w:val="28"/>
          <w:shd w:val="clear" w:color="auto" w:fill="FFFFFF"/>
        </w:rPr>
        <w:t>classic</w:t>
      </w:r>
      <w:proofErr w:type="spellEnd"/>
      <w:r w:rsidRPr="005A1A3B">
        <w:rPr>
          <w:sz w:val="28"/>
          <w:szCs w:val="28"/>
          <w:shd w:val="clear" w:color="auto" w:fill="FFFFFF"/>
        </w:rPr>
        <w:t xml:space="preserve"> - всех оттенков 8ххх, RAL 1001, 1002, 1013, 1011, 1014, 1015, 1019, 1024:</w:t>
      </w:r>
    </w:p>
    <w:p w:rsidR="005A1A3B" w:rsidRPr="005A1A3B" w:rsidRDefault="005A1A3B" w:rsidP="005A1A3B">
      <w:pPr>
        <w:spacing w:before="120"/>
        <w:ind w:firstLine="709"/>
        <w:jc w:val="both"/>
        <w:rPr>
          <w:sz w:val="28"/>
          <w:szCs w:val="28"/>
          <w:shd w:val="clear" w:color="auto" w:fill="FFFFFF"/>
        </w:rPr>
      </w:pPr>
      <w:r w:rsidRPr="005A1A3B">
        <w:rPr>
          <w:noProof/>
          <w:sz w:val="28"/>
          <w:szCs w:val="28"/>
          <w:shd w:val="clear" w:color="auto" w:fill="FFFFFF"/>
        </w:rPr>
        <w:drawing>
          <wp:inline distT="0" distB="0" distL="0" distR="0">
            <wp:extent cx="6517005" cy="64643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17005" cy="646430"/>
                    </a:xfrm>
                    <a:prstGeom prst="rect">
                      <a:avLst/>
                    </a:prstGeom>
                    <a:noFill/>
                  </pic:spPr>
                </pic:pic>
              </a:graphicData>
            </a:graphic>
          </wp:inline>
        </w:drawing>
      </w:r>
      <w:r w:rsidRPr="005A1A3B">
        <w:rPr>
          <w:sz w:val="28"/>
          <w:szCs w:val="28"/>
          <w:shd w:val="clear" w:color="auto" w:fill="FFFFFF"/>
        </w:rPr>
        <w:t>Цвета профилей (окон, остекленных дверей, витражей и фасадов):</w:t>
      </w:r>
    </w:p>
    <w:p w:rsidR="005A1A3B" w:rsidRPr="005A1A3B" w:rsidRDefault="005A1A3B" w:rsidP="005A1A3B">
      <w:pPr>
        <w:ind w:firstLine="709"/>
        <w:jc w:val="both"/>
        <w:rPr>
          <w:sz w:val="28"/>
          <w:szCs w:val="28"/>
          <w:shd w:val="clear" w:color="auto" w:fill="FFFFFF"/>
        </w:rPr>
      </w:pPr>
      <w:r w:rsidRPr="005A1A3B">
        <w:rPr>
          <w:noProof/>
          <w:sz w:val="28"/>
          <w:szCs w:val="28"/>
          <w:shd w:val="clear" w:color="auto" w:fill="FFFFFF"/>
        </w:rPr>
        <w:drawing>
          <wp:inline distT="0" distB="0" distL="0" distR="0">
            <wp:extent cx="4470400" cy="59690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1793" cy="597086"/>
                    </a:xfrm>
                    <a:prstGeom prst="rect">
                      <a:avLst/>
                    </a:prstGeom>
                    <a:noFill/>
                  </pic:spPr>
                </pic:pic>
              </a:graphicData>
            </a:graphic>
          </wp:inline>
        </w:drawing>
      </w:r>
    </w:p>
    <w:p w:rsidR="005A1A3B" w:rsidRPr="005A1A3B" w:rsidRDefault="005A1A3B" w:rsidP="005A1A3B">
      <w:pPr>
        <w:ind w:firstLine="709"/>
        <w:jc w:val="both"/>
        <w:rPr>
          <w:sz w:val="28"/>
          <w:szCs w:val="28"/>
        </w:rPr>
      </w:pPr>
      <w:r w:rsidRPr="005A1A3B">
        <w:rPr>
          <w:sz w:val="28"/>
          <w:szCs w:val="28"/>
        </w:rPr>
        <w:t>Имитация дерева – все оттенки:</w:t>
      </w:r>
    </w:p>
    <w:p w:rsidR="005A1A3B" w:rsidRPr="005A1A3B" w:rsidRDefault="005A1A3B" w:rsidP="005A1A3B">
      <w:pPr>
        <w:ind w:firstLine="709"/>
        <w:jc w:val="both"/>
        <w:rPr>
          <w:sz w:val="28"/>
          <w:szCs w:val="28"/>
        </w:rPr>
      </w:pPr>
      <w:r w:rsidRPr="005A1A3B">
        <w:rPr>
          <w:noProof/>
          <w:sz w:val="28"/>
          <w:szCs w:val="28"/>
        </w:rPr>
        <w:drawing>
          <wp:inline distT="0" distB="0" distL="0" distR="0">
            <wp:extent cx="946150" cy="742950"/>
            <wp:effectExtent l="0" t="0" r="6350" b="0"/>
            <wp:docPr id="1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6150" cy="742950"/>
                    </a:xfrm>
                    <a:prstGeom prst="rect">
                      <a:avLst/>
                    </a:prstGeom>
                    <a:noFill/>
                    <a:ln>
                      <a:noFill/>
                    </a:ln>
                  </pic:spPr>
                </pic:pic>
              </a:graphicData>
            </a:graphic>
          </wp:inline>
        </w:drawing>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1.4) К отделке фасадов объектов производственно-складского назначенияс ограждающими конструкциями из металлических сэндвич-панелей и вентилируемых фасадов:</w:t>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Основные цвета фасадных покрытий:</w:t>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 xml:space="preserve">- </w:t>
      </w:r>
      <w:r w:rsidRPr="005A1A3B">
        <w:rPr>
          <w:sz w:val="28"/>
          <w:szCs w:val="28"/>
          <w:shd w:val="clear" w:color="auto" w:fill="FFFFFF"/>
          <w:lang w:val="en-US"/>
        </w:rPr>
        <w:t>RAL</w:t>
      </w:r>
      <w:r w:rsidRPr="005A1A3B">
        <w:rPr>
          <w:sz w:val="28"/>
          <w:szCs w:val="28"/>
          <w:shd w:val="clear" w:color="auto" w:fill="FFFFFF"/>
        </w:rPr>
        <w:t xml:space="preserve"> 9003, 9010, 9002, </w:t>
      </w:r>
      <w:r w:rsidRPr="005A1A3B">
        <w:rPr>
          <w:sz w:val="28"/>
          <w:szCs w:val="28"/>
          <w:shd w:val="clear" w:color="auto" w:fill="FFFFFF"/>
          <w:lang w:val="en-US"/>
        </w:rPr>
        <w:t>RAL</w:t>
      </w:r>
      <w:r w:rsidRPr="005A1A3B">
        <w:rPr>
          <w:sz w:val="28"/>
          <w:szCs w:val="28"/>
          <w:shd w:val="clear" w:color="auto" w:fill="FFFFFF"/>
        </w:rPr>
        <w:t xml:space="preserve"> всех оттенков 7ххх</w:t>
      </w:r>
    </w:p>
    <w:p w:rsidR="005A1A3B" w:rsidRPr="005A1A3B" w:rsidRDefault="005A1A3B" w:rsidP="005A1A3B">
      <w:pPr>
        <w:ind w:firstLine="709"/>
        <w:jc w:val="both"/>
        <w:rPr>
          <w:sz w:val="28"/>
          <w:szCs w:val="28"/>
          <w:shd w:val="clear" w:color="auto" w:fill="FFFFFF"/>
        </w:rPr>
      </w:pPr>
      <w:r w:rsidRPr="005A1A3B">
        <w:rPr>
          <w:noProof/>
          <w:sz w:val="28"/>
          <w:szCs w:val="28"/>
          <w:shd w:val="clear" w:color="auto" w:fill="FFFFFF"/>
        </w:rPr>
        <w:drawing>
          <wp:inline distT="0" distB="0" distL="0" distR="0">
            <wp:extent cx="6388100" cy="641025"/>
            <wp:effectExtent l="0" t="0" r="0" b="6985"/>
            <wp:docPr id="1808160197" name="Рисунок 180816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1024"/>
                    <a:stretch/>
                  </pic:blipFill>
                  <pic:spPr bwMode="auto">
                    <a:xfrm>
                      <a:off x="0" y="0"/>
                      <a:ext cx="6411512" cy="64337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 xml:space="preserve">На композиционно выделенных участках фасада допускается применять черный цвет: </w:t>
      </w:r>
      <w:r w:rsidRPr="005A1A3B">
        <w:rPr>
          <w:sz w:val="28"/>
          <w:szCs w:val="28"/>
          <w:shd w:val="clear" w:color="auto" w:fill="FFFFFF"/>
          <w:lang w:val="en-US"/>
        </w:rPr>
        <w:t>RAL</w:t>
      </w:r>
      <w:r w:rsidRPr="005A1A3B">
        <w:rPr>
          <w:sz w:val="28"/>
          <w:szCs w:val="28"/>
          <w:shd w:val="clear" w:color="auto" w:fill="FFFFFF"/>
        </w:rPr>
        <w:t xml:space="preserve"> 9004, 9005, 9011, 7021</w:t>
      </w:r>
    </w:p>
    <w:p w:rsidR="005A1A3B" w:rsidRPr="005A1A3B" w:rsidRDefault="005A1A3B" w:rsidP="005A1A3B">
      <w:pPr>
        <w:ind w:firstLine="709"/>
        <w:jc w:val="both"/>
        <w:rPr>
          <w:sz w:val="28"/>
          <w:szCs w:val="28"/>
          <w:shd w:val="clear" w:color="auto" w:fill="FFFFFF"/>
        </w:rPr>
      </w:pPr>
      <w:r w:rsidRPr="005A1A3B">
        <w:rPr>
          <w:noProof/>
          <w:sz w:val="28"/>
          <w:szCs w:val="28"/>
          <w:shd w:val="clear" w:color="auto" w:fill="FFFFFF"/>
        </w:rPr>
        <w:drawing>
          <wp:inline distT="0" distB="0" distL="0" distR="0">
            <wp:extent cx="781050" cy="635000"/>
            <wp:effectExtent l="0" t="0" r="0" b="0"/>
            <wp:docPr id="702234624" name="Рисунок 70223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9076"/>
                    <a:stretch/>
                  </pic:blipFill>
                  <pic:spPr bwMode="auto">
                    <a:xfrm>
                      <a:off x="0" y="0"/>
                      <a:ext cx="782115" cy="63586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 xml:space="preserve">Дополнительные контрастные цвета к декоративным и акцентным элементам фасадных покрытий объектов производственно-складского назначения с </w:t>
      </w:r>
      <w:r w:rsidRPr="005A1A3B">
        <w:rPr>
          <w:sz w:val="28"/>
          <w:szCs w:val="28"/>
          <w:shd w:val="clear" w:color="auto" w:fill="FFFFFF"/>
        </w:rPr>
        <w:lastRenderedPageBreak/>
        <w:t>ограждающими конструкциями из металлических сэндвич-панелей и вентилируемых фасадов (не более 30% от плоскости фасада):</w:t>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 xml:space="preserve">- серая цветовая палитра: </w:t>
      </w:r>
      <w:proofErr w:type="spellStart"/>
      <w:r w:rsidRPr="005A1A3B">
        <w:rPr>
          <w:sz w:val="28"/>
          <w:szCs w:val="28"/>
          <w:shd w:val="clear" w:color="auto" w:fill="FFFFFF"/>
        </w:rPr>
        <w:t>RAL</w:t>
      </w:r>
      <w:proofErr w:type="spellEnd"/>
      <w:r w:rsidRPr="005A1A3B">
        <w:rPr>
          <w:sz w:val="28"/>
          <w:szCs w:val="28"/>
          <w:shd w:val="clear" w:color="auto" w:fill="FFFFFF"/>
        </w:rPr>
        <w:t xml:space="preserve"> </w:t>
      </w:r>
      <w:proofErr w:type="spellStart"/>
      <w:r w:rsidRPr="005A1A3B">
        <w:rPr>
          <w:sz w:val="28"/>
          <w:szCs w:val="28"/>
          <w:shd w:val="clear" w:color="auto" w:fill="FFFFFF"/>
        </w:rPr>
        <w:t>classic</w:t>
      </w:r>
      <w:proofErr w:type="spellEnd"/>
      <w:r w:rsidRPr="005A1A3B">
        <w:rPr>
          <w:sz w:val="28"/>
          <w:szCs w:val="28"/>
          <w:shd w:val="clear" w:color="auto" w:fill="FFFFFF"/>
        </w:rPr>
        <w:t xml:space="preserve"> - всех оттенков 7ххх, 9ххх</w:t>
      </w:r>
    </w:p>
    <w:p w:rsidR="005A1A3B" w:rsidRPr="005A1A3B" w:rsidRDefault="005A1A3B" w:rsidP="005A1A3B">
      <w:pPr>
        <w:ind w:firstLine="709"/>
        <w:jc w:val="both"/>
        <w:rPr>
          <w:sz w:val="28"/>
          <w:szCs w:val="28"/>
          <w:shd w:val="clear" w:color="auto" w:fill="FFFFFF"/>
        </w:rPr>
      </w:pPr>
      <w:r w:rsidRPr="005A1A3B">
        <w:rPr>
          <w:noProof/>
          <w:sz w:val="28"/>
          <w:szCs w:val="28"/>
          <w:shd w:val="clear" w:color="auto" w:fill="FFFFFF"/>
        </w:rPr>
        <w:drawing>
          <wp:inline distT="0" distB="0" distL="0" distR="0">
            <wp:extent cx="6515100" cy="647700"/>
            <wp:effectExtent l="0" t="0" r="0" b="0"/>
            <wp:docPr id="1400698650" name="Рисунок 1400698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20621" cy="648249"/>
                    </a:xfrm>
                    <a:prstGeom prst="rect">
                      <a:avLst/>
                    </a:prstGeom>
                    <a:noFill/>
                  </pic:spPr>
                </pic:pic>
              </a:graphicData>
            </a:graphic>
          </wp:inline>
        </w:drawing>
      </w: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 xml:space="preserve">- коричневая цветовая палитра: </w:t>
      </w:r>
      <w:proofErr w:type="spellStart"/>
      <w:r w:rsidRPr="005A1A3B">
        <w:rPr>
          <w:sz w:val="28"/>
          <w:szCs w:val="28"/>
          <w:shd w:val="clear" w:color="auto" w:fill="FFFFFF"/>
        </w:rPr>
        <w:t>RAL</w:t>
      </w:r>
      <w:proofErr w:type="spellEnd"/>
      <w:r w:rsidRPr="005A1A3B">
        <w:rPr>
          <w:sz w:val="28"/>
          <w:szCs w:val="28"/>
          <w:shd w:val="clear" w:color="auto" w:fill="FFFFFF"/>
        </w:rPr>
        <w:t xml:space="preserve"> </w:t>
      </w:r>
      <w:proofErr w:type="spellStart"/>
      <w:r w:rsidRPr="005A1A3B">
        <w:rPr>
          <w:sz w:val="28"/>
          <w:szCs w:val="28"/>
          <w:shd w:val="clear" w:color="auto" w:fill="FFFFFF"/>
        </w:rPr>
        <w:t>classic</w:t>
      </w:r>
      <w:proofErr w:type="spellEnd"/>
      <w:r w:rsidRPr="005A1A3B">
        <w:rPr>
          <w:sz w:val="28"/>
          <w:szCs w:val="28"/>
          <w:shd w:val="clear" w:color="auto" w:fill="FFFFFF"/>
        </w:rPr>
        <w:t xml:space="preserve"> - всех оттенков 8ххх, RAL 1001, 1002, 1013, 1011, 1014, 1015, 1019, 1024</w:t>
      </w:r>
    </w:p>
    <w:p w:rsidR="005A1A3B" w:rsidRPr="005A1A3B" w:rsidRDefault="005A1A3B" w:rsidP="005A1A3B">
      <w:pPr>
        <w:ind w:firstLine="709"/>
        <w:jc w:val="both"/>
        <w:rPr>
          <w:sz w:val="28"/>
          <w:szCs w:val="28"/>
          <w:shd w:val="clear" w:color="auto" w:fill="FFFFFF"/>
        </w:rPr>
      </w:pPr>
      <w:r w:rsidRPr="005A1A3B">
        <w:rPr>
          <w:noProof/>
          <w:sz w:val="28"/>
          <w:szCs w:val="28"/>
          <w:shd w:val="clear" w:color="auto" w:fill="FFFFFF"/>
        </w:rPr>
        <w:drawing>
          <wp:inline distT="0" distB="0" distL="0" distR="0">
            <wp:extent cx="6517005" cy="646430"/>
            <wp:effectExtent l="0" t="0" r="0" b="1270"/>
            <wp:docPr id="58706399" name="Рисунок 5870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17005" cy="646430"/>
                    </a:xfrm>
                    <a:prstGeom prst="rect">
                      <a:avLst/>
                    </a:prstGeom>
                    <a:noFill/>
                  </pic:spPr>
                </pic:pic>
              </a:graphicData>
            </a:graphic>
          </wp:inline>
        </w:drawing>
      </w:r>
    </w:p>
    <w:p w:rsidR="005A1A3B" w:rsidRPr="005A1A3B" w:rsidRDefault="005A1A3B" w:rsidP="005A1A3B">
      <w:pPr>
        <w:spacing w:before="120"/>
        <w:ind w:firstLine="709"/>
        <w:jc w:val="both"/>
        <w:rPr>
          <w:sz w:val="28"/>
          <w:szCs w:val="28"/>
          <w:shd w:val="clear" w:color="auto" w:fill="FFFFFF"/>
        </w:rPr>
      </w:pPr>
      <w:r w:rsidRPr="005A1A3B">
        <w:rPr>
          <w:sz w:val="28"/>
          <w:szCs w:val="28"/>
          <w:shd w:val="clear" w:color="auto" w:fill="FFFFFF"/>
        </w:rPr>
        <w:t>Допускается применять на акцентных архитектурных элементах, выделенных материалом отделки фасада (за исключением сэндвич-панелей) композиционно и логически, яркие цвета любых оттенков в соответствии с корпоративным стилем организации, располагающейся в здании, либо разработанным фирменным стилем (не более 15% от плоскости фасада, в том числе суперграфика, входные и въездные группы):</w:t>
      </w:r>
    </w:p>
    <w:p w:rsidR="005A1A3B" w:rsidRPr="005A1A3B" w:rsidRDefault="005A1A3B" w:rsidP="005A1A3B">
      <w:pPr>
        <w:spacing w:before="120"/>
        <w:ind w:firstLine="709"/>
        <w:jc w:val="both"/>
        <w:rPr>
          <w:sz w:val="28"/>
          <w:szCs w:val="28"/>
          <w:shd w:val="clear" w:color="auto" w:fill="FFFFFF"/>
        </w:rPr>
      </w:pPr>
      <w:r w:rsidRPr="005A1A3B">
        <w:rPr>
          <w:sz w:val="28"/>
          <w:szCs w:val="28"/>
          <w:shd w:val="clear" w:color="auto" w:fill="FFFFFF"/>
        </w:rPr>
        <w:t>.</w:t>
      </w:r>
      <w:r w:rsidRPr="005A1A3B">
        <w:rPr>
          <w:noProof/>
          <w:sz w:val="28"/>
          <w:szCs w:val="28"/>
        </w:rPr>
        <w:drawing>
          <wp:inline distT="0" distB="0" distL="0" distR="0">
            <wp:extent cx="3521519" cy="2000250"/>
            <wp:effectExtent l="0" t="0" r="3175" b="0"/>
            <wp:docPr id="13316055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0377" cy="2050722"/>
                    </a:xfrm>
                    <a:prstGeom prst="rect">
                      <a:avLst/>
                    </a:prstGeom>
                    <a:noFill/>
                    <a:ln>
                      <a:noFill/>
                    </a:ln>
                  </pic:spPr>
                </pic:pic>
              </a:graphicData>
            </a:graphic>
          </wp:inline>
        </w:drawing>
      </w:r>
    </w:p>
    <w:p w:rsidR="005A1A3B" w:rsidRPr="005A1A3B" w:rsidRDefault="005A1A3B" w:rsidP="005A1A3B">
      <w:pPr>
        <w:spacing w:before="120"/>
        <w:ind w:firstLine="709"/>
        <w:jc w:val="both"/>
        <w:rPr>
          <w:sz w:val="28"/>
          <w:szCs w:val="28"/>
          <w:shd w:val="clear" w:color="auto" w:fill="FFFFFF"/>
        </w:rPr>
      </w:pPr>
      <w:r w:rsidRPr="005A1A3B">
        <w:rPr>
          <w:sz w:val="28"/>
          <w:szCs w:val="28"/>
          <w:shd w:val="clear" w:color="auto" w:fill="FFFFFF"/>
        </w:rPr>
        <w:t>Цвета профилей (окон, остекленных дверей, витражей и фасадов):</w:t>
      </w:r>
    </w:p>
    <w:p w:rsidR="005A1A3B" w:rsidRPr="005A1A3B" w:rsidRDefault="005A1A3B" w:rsidP="005A1A3B">
      <w:pPr>
        <w:ind w:firstLine="709"/>
        <w:jc w:val="both"/>
        <w:rPr>
          <w:sz w:val="28"/>
          <w:szCs w:val="28"/>
          <w:shd w:val="clear" w:color="auto" w:fill="FFFFFF"/>
        </w:rPr>
      </w:pPr>
      <w:r w:rsidRPr="005A1A3B">
        <w:rPr>
          <w:noProof/>
          <w:sz w:val="28"/>
          <w:szCs w:val="28"/>
          <w:shd w:val="clear" w:color="auto" w:fill="FFFFFF"/>
        </w:rPr>
        <w:drawing>
          <wp:inline distT="0" distB="0" distL="0" distR="0">
            <wp:extent cx="4470400" cy="596900"/>
            <wp:effectExtent l="0" t="0" r="6350" b="0"/>
            <wp:docPr id="46667215" name="Рисунок 46667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1793" cy="597086"/>
                    </a:xfrm>
                    <a:prstGeom prst="rect">
                      <a:avLst/>
                    </a:prstGeom>
                    <a:noFill/>
                  </pic:spPr>
                </pic:pic>
              </a:graphicData>
            </a:graphic>
          </wp:inline>
        </w:drawing>
      </w:r>
    </w:p>
    <w:p w:rsidR="005A1A3B" w:rsidRPr="005A1A3B" w:rsidRDefault="005A1A3B" w:rsidP="005A1A3B">
      <w:pPr>
        <w:ind w:firstLine="709"/>
        <w:jc w:val="both"/>
        <w:rPr>
          <w:sz w:val="28"/>
          <w:szCs w:val="28"/>
          <w:shd w:val="clear" w:color="auto" w:fill="FFFFFF"/>
        </w:rPr>
      </w:pPr>
    </w:p>
    <w:p w:rsidR="005A1A3B" w:rsidRPr="005A1A3B" w:rsidRDefault="005A1A3B" w:rsidP="005A1A3B">
      <w:pPr>
        <w:ind w:firstLine="709"/>
        <w:jc w:val="both"/>
        <w:rPr>
          <w:sz w:val="28"/>
          <w:szCs w:val="28"/>
          <w:shd w:val="clear" w:color="auto" w:fill="FFFFFF"/>
        </w:rPr>
      </w:pPr>
      <w:r w:rsidRPr="005A1A3B">
        <w:rPr>
          <w:sz w:val="28"/>
          <w:szCs w:val="28"/>
          <w:shd w:val="clear" w:color="auto" w:fill="FFFFFF"/>
        </w:rPr>
        <w:t>2)</w:t>
      </w:r>
      <w:r w:rsidRPr="005A1A3B">
        <w:rPr>
          <w:sz w:val="28"/>
          <w:szCs w:val="28"/>
          <w:shd w:val="clear" w:color="auto" w:fill="FFFFFF"/>
        </w:rPr>
        <w:tab/>
      </w:r>
      <w:r w:rsidRPr="005A1A3B">
        <w:rPr>
          <w:sz w:val="28"/>
          <w:szCs w:val="28"/>
          <w:u w:val="single"/>
          <w:shd w:val="clear" w:color="auto" w:fill="FFFFFF"/>
        </w:rPr>
        <w:t>К отделочным и (или) строительным материалам объектов капитального строительства</w:t>
      </w:r>
      <w:r w:rsidRPr="005A1A3B">
        <w:rPr>
          <w:sz w:val="28"/>
          <w:szCs w:val="28"/>
          <w:shd w:val="clear" w:color="auto" w:fill="FFFFFF"/>
        </w:rPr>
        <w:t>:</w:t>
      </w:r>
    </w:p>
    <w:p w:rsidR="005A1A3B" w:rsidRPr="005A1A3B" w:rsidRDefault="005A1A3B" w:rsidP="00816E24">
      <w:pPr>
        <w:numPr>
          <w:ilvl w:val="0"/>
          <w:numId w:val="7"/>
        </w:numPr>
        <w:tabs>
          <w:tab w:val="left" w:pos="360"/>
          <w:tab w:val="left" w:pos="851"/>
        </w:tabs>
        <w:ind w:left="0" w:firstLine="709"/>
        <w:jc w:val="both"/>
        <w:rPr>
          <w:color w:val="000000"/>
          <w:sz w:val="28"/>
          <w:szCs w:val="28"/>
          <w:shd w:val="clear" w:color="auto" w:fill="FFFFFF"/>
        </w:rPr>
      </w:pPr>
      <w:r w:rsidRPr="005A1A3B">
        <w:rPr>
          <w:sz w:val="28"/>
          <w:szCs w:val="28"/>
          <w:shd w:val="clear" w:color="auto" w:fill="FFFFFF"/>
        </w:rPr>
        <w:t xml:space="preserve">цоколь должен выполняться из антивандальных негорючих материалов – природный камень (гранит или аналог), клинкерный кирпич, керамогранит </w:t>
      </w:r>
      <w:r w:rsidRPr="005A1A3B">
        <w:rPr>
          <w:color w:val="000000"/>
          <w:sz w:val="28"/>
          <w:szCs w:val="28"/>
          <w:shd w:val="clear" w:color="auto" w:fill="FFFFFF"/>
        </w:rPr>
        <w:t xml:space="preserve">(толщина не менее 10 мм), бетонных </w:t>
      </w:r>
      <w:proofErr w:type="spellStart"/>
      <w:r w:rsidRPr="005A1A3B">
        <w:rPr>
          <w:color w:val="000000"/>
          <w:sz w:val="28"/>
          <w:szCs w:val="28"/>
          <w:shd w:val="clear" w:color="auto" w:fill="FFFFFF"/>
        </w:rPr>
        <w:t>фиброцементных</w:t>
      </w:r>
      <w:proofErr w:type="spellEnd"/>
      <w:r w:rsidRPr="005A1A3B">
        <w:rPr>
          <w:color w:val="000000"/>
          <w:sz w:val="28"/>
          <w:szCs w:val="28"/>
          <w:shd w:val="clear" w:color="auto" w:fill="FFFFFF"/>
        </w:rPr>
        <w:t xml:space="preserve"> элементов с гидрофобной пропиткой (бетонная цокольная плитка и кирпич, панели из цементных композитов и др.) и другие подобные материалы;</w:t>
      </w:r>
    </w:p>
    <w:p w:rsidR="005A1A3B" w:rsidRPr="005A1A3B" w:rsidRDefault="005A1A3B" w:rsidP="00816E24">
      <w:pPr>
        <w:numPr>
          <w:ilvl w:val="0"/>
          <w:numId w:val="7"/>
        </w:numPr>
        <w:tabs>
          <w:tab w:val="left" w:pos="360"/>
          <w:tab w:val="left" w:pos="851"/>
        </w:tabs>
        <w:ind w:left="0" w:firstLine="709"/>
        <w:jc w:val="both"/>
        <w:rPr>
          <w:color w:val="000000"/>
          <w:sz w:val="28"/>
          <w:szCs w:val="28"/>
          <w:shd w:val="clear" w:color="auto" w:fill="FFFFFF"/>
        </w:rPr>
      </w:pPr>
      <w:r w:rsidRPr="005A1A3B">
        <w:rPr>
          <w:color w:val="000000"/>
          <w:sz w:val="28"/>
          <w:szCs w:val="28"/>
          <w:shd w:val="clear" w:color="auto" w:fill="FFFFFF"/>
        </w:rPr>
        <w:t xml:space="preserve">для объектов торгового назначения (магазинов), общественного назначения, общая площадь которых составляет не более чем 1500 квадратных </w:t>
      </w:r>
      <w:r w:rsidRPr="005A1A3B">
        <w:rPr>
          <w:color w:val="000000"/>
          <w:sz w:val="28"/>
          <w:szCs w:val="28"/>
        </w:rPr>
        <w:t>метров -</w:t>
      </w:r>
      <w:r w:rsidRPr="005A1A3B">
        <w:rPr>
          <w:color w:val="000000"/>
          <w:sz w:val="28"/>
          <w:szCs w:val="28"/>
          <w:shd w:val="clear" w:color="auto" w:fill="FFFFFF"/>
        </w:rPr>
        <w:t xml:space="preserve"> не менее 20% облицовки фасада должно выполняться из природных материалов или имитирующих природные материалы;</w:t>
      </w:r>
    </w:p>
    <w:p w:rsidR="005A1A3B" w:rsidRPr="005A1A3B" w:rsidRDefault="005A1A3B" w:rsidP="00816E24">
      <w:pPr>
        <w:numPr>
          <w:ilvl w:val="0"/>
          <w:numId w:val="7"/>
        </w:numPr>
        <w:tabs>
          <w:tab w:val="left" w:pos="360"/>
          <w:tab w:val="left" w:pos="851"/>
        </w:tabs>
        <w:ind w:left="0" w:firstLine="709"/>
        <w:jc w:val="both"/>
        <w:rPr>
          <w:color w:val="000000"/>
          <w:sz w:val="28"/>
          <w:szCs w:val="28"/>
          <w:shd w:val="clear" w:color="auto" w:fill="FFFFFF"/>
        </w:rPr>
      </w:pPr>
      <w:r w:rsidRPr="005A1A3B">
        <w:rPr>
          <w:color w:val="000000"/>
          <w:sz w:val="28"/>
          <w:szCs w:val="28"/>
          <w:shd w:val="clear" w:color="auto" w:fill="FFFFFF"/>
        </w:rPr>
        <w:lastRenderedPageBreak/>
        <w:t>покрытия, полученные на основе лакокрасочных материалов на водной основе (дисперсионные акриловые краски для фасадных работ, дисперсионные силикатные краски, силиконовые краски, золь-силикатные краски, золь-силикатные краски для бетона, известковые краски), при соблюдении требований нормативно-технической документации на проведение окрасочных работ должны обеспечивать срок службы не менее 5 лет в условиях умеренного макроклимата при эксплуатации на открытом воздухе с воздействием любых атмосферных факторов (дождь, ливень, снег, пыль при сильном ветре) при максимальной температуре 40</w:t>
      </w:r>
      <w:r w:rsidRPr="005A1A3B">
        <w:rPr>
          <w:color w:val="000000"/>
          <w:sz w:val="28"/>
          <w:szCs w:val="28"/>
          <w:shd w:val="clear" w:color="auto" w:fill="FFFFFF"/>
          <w:vertAlign w:val="superscript"/>
        </w:rPr>
        <w:t xml:space="preserve">о </w:t>
      </w:r>
      <w:r w:rsidRPr="005A1A3B">
        <w:rPr>
          <w:color w:val="000000"/>
          <w:sz w:val="28"/>
          <w:szCs w:val="28"/>
          <w:shd w:val="clear" w:color="auto" w:fill="FFFFFF"/>
        </w:rPr>
        <w:t>С, минимальной температуре -45</w:t>
      </w:r>
      <w:r w:rsidRPr="005A1A3B">
        <w:rPr>
          <w:color w:val="000000"/>
          <w:sz w:val="28"/>
          <w:szCs w:val="28"/>
          <w:shd w:val="clear" w:color="auto" w:fill="FFFFFF"/>
          <w:vertAlign w:val="superscript"/>
        </w:rPr>
        <w:t>о</w:t>
      </w:r>
      <w:r w:rsidRPr="005A1A3B">
        <w:rPr>
          <w:color w:val="000000"/>
          <w:sz w:val="28"/>
          <w:szCs w:val="28"/>
          <w:shd w:val="clear" w:color="auto" w:fill="FFFFFF"/>
        </w:rPr>
        <w:t xml:space="preserve"> С и относительной влажности в пределах от 40% до 95%.</w:t>
      </w:r>
    </w:p>
    <w:p w:rsidR="005A1A3B" w:rsidRPr="005A1A3B" w:rsidRDefault="005A1A3B" w:rsidP="005A1A3B">
      <w:pPr>
        <w:tabs>
          <w:tab w:val="left" w:pos="360"/>
          <w:tab w:val="left" w:pos="851"/>
        </w:tabs>
        <w:ind w:firstLine="709"/>
        <w:jc w:val="both"/>
        <w:rPr>
          <w:color w:val="000000"/>
          <w:sz w:val="28"/>
          <w:szCs w:val="28"/>
          <w:shd w:val="clear" w:color="auto" w:fill="FFFFFF"/>
        </w:rPr>
      </w:pPr>
      <w:r w:rsidRPr="005A1A3B">
        <w:rPr>
          <w:color w:val="000000"/>
          <w:sz w:val="28"/>
          <w:szCs w:val="28"/>
          <w:shd w:val="clear" w:color="auto" w:fill="FFFFFF"/>
        </w:rPr>
        <w:t xml:space="preserve">В течение данного срока должны быть сохранены защитные свойства покрытия: растрескивание выветривание, отслаивание, сморщивание, образование пузырей - не более 1 балла по ГОСТ 9.407-2015 п. 9.1.2, декоративные свойства (изменение цвета, </w:t>
      </w:r>
      <w:proofErr w:type="spellStart"/>
      <w:r w:rsidRPr="005A1A3B">
        <w:rPr>
          <w:color w:val="000000"/>
          <w:sz w:val="28"/>
          <w:szCs w:val="28"/>
          <w:shd w:val="clear" w:color="auto" w:fill="FFFFFF"/>
        </w:rPr>
        <w:t>грязеудержание</w:t>
      </w:r>
      <w:proofErr w:type="spellEnd"/>
      <w:r w:rsidRPr="005A1A3B">
        <w:rPr>
          <w:color w:val="000000"/>
          <w:sz w:val="28"/>
          <w:szCs w:val="28"/>
          <w:shd w:val="clear" w:color="auto" w:fill="FFFFFF"/>
        </w:rPr>
        <w:t xml:space="preserve">, </w:t>
      </w:r>
      <w:proofErr w:type="spellStart"/>
      <w:r w:rsidRPr="005A1A3B">
        <w:rPr>
          <w:color w:val="000000"/>
          <w:sz w:val="28"/>
          <w:szCs w:val="28"/>
          <w:shd w:val="clear" w:color="auto" w:fill="FFFFFF"/>
        </w:rPr>
        <w:t>меление</w:t>
      </w:r>
      <w:proofErr w:type="spellEnd"/>
      <w:r w:rsidRPr="005A1A3B">
        <w:rPr>
          <w:color w:val="000000"/>
          <w:sz w:val="28"/>
          <w:szCs w:val="28"/>
          <w:shd w:val="clear" w:color="auto" w:fill="FFFFFF"/>
        </w:rPr>
        <w:t>) - не более 3 баллов по ГОСТ 9.407-2015 п.п. 8.2, 8.3, 8.4;</w:t>
      </w:r>
    </w:p>
    <w:p w:rsidR="005A1A3B" w:rsidRPr="005A1A3B" w:rsidRDefault="005A1A3B" w:rsidP="00816E24">
      <w:pPr>
        <w:numPr>
          <w:ilvl w:val="0"/>
          <w:numId w:val="7"/>
        </w:numPr>
        <w:tabs>
          <w:tab w:val="left" w:pos="360"/>
          <w:tab w:val="left" w:pos="993"/>
        </w:tabs>
        <w:ind w:left="0" w:firstLine="709"/>
        <w:jc w:val="both"/>
        <w:rPr>
          <w:color w:val="000000"/>
          <w:sz w:val="28"/>
          <w:szCs w:val="28"/>
          <w:shd w:val="clear" w:color="auto" w:fill="FFFFFF"/>
        </w:rPr>
      </w:pPr>
      <w:r w:rsidRPr="005A1A3B">
        <w:rPr>
          <w:color w:val="000000"/>
          <w:sz w:val="28"/>
          <w:szCs w:val="28"/>
        </w:rPr>
        <w:t>скатная кровля выполняется из металла, черепицы (керамической, минеральной, металлической, гибкой или аналога), светопрозрачных конструкций;</w:t>
      </w:r>
    </w:p>
    <w:p w:rsidR="005A1A3B" w:rsidRPr="005A1A3B" w:rsidRDefault="005A1A3B" w:rsidP="005A1A3B">
      <w:pPr>
        <w:ind w:firstLine="709"/>
        <w:contextualSpacing/>
        <w:jc w:val="both"/>
        <w:rPr>
          <w:color w:val="000000"/>
          <w:sz w:val="28"/>
          <w:szCs w:val="28"/>
          <w:shd w:val="clear" w:color="auto" w:fill="FFFFFF"/>
        </w:rPr>
      </w:pPr>
      <w:r w:rsidRPr="005A1A3B">
        <w:rPr>
          <w:color w:val="000000"/>
          <w:sz w:val="28"/>
          <w:szCs w:val="28"/>
          <w:u w:val="single"/>
          <w:shd w:val="clear" w:color="auto" w:fill="FFFFFF"/>
        </w:rPr>
        <w:t>Не допускается</w:t>
      </w:r>
      <w:r w:rsidRPr="005A1A3B">
        <w:rPr>
          <w:color w:val="000000"/>
          <w:sz w:val="28"/>
          <w:szCs w:val="28"/>
          <w:shd w:val="clear" w:color="auto" w:fill="FFFFFF"/>
        </w:rPr>
        <w:t>:</w:t>
      </w:r>
    </w:p>
    <w:p w:rsidR="005A1A3B" w:rsidRPr="005A1A3B" w:rsidRDefault="005A1A3B" w:rsidP="00816E24">
      <w:pPr>
        <w:numPr>
          <w:ilvl w:val="0"/>
          <w:numId w:val="3"/>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окраска поверхностей, облицованных натуральным (природным) камнем;</w:t>
      </w:r>
    </w:p>
    <w:p w:rsidR="005A1A3B" w:rsidRPr="005A1A3B" w:rsidRDefault="005A1A3B" w:rsidP="00816E24">
      <w:pPr>
        <w:numPr>
          <w:ilvl w:val="0"/>
          <w:numId w:val="3"/>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бетонная необлицованная поверхность для первого и цокольного этажа;</w:t>
      </w:r>
    </w:p>
    <w:p w:rsidR="005A1A3B" w:rsidRPr="005A1A3B" w:rsidRDefault="005A1A3B" w:rsidP="00816E24">
      <w:pPr>
        <w:numPr>
          <w:ilvl w:val="0"/>
          <w:numId w:val="3"/>
        </w:numPr>
        <w:tabs>
          <w:tab w:val="left" w:pos="993"/>
        </w:tabs>
        <w:spacing w:after="200"/>
        <w:ind w:left="0" w:firstLine="709"/>
        <w:contextualSpacing/>
        <w:jc w:val="both"/>
        <w:rPr>
          <w:color w:val="000000"/>
          <w:sz w:val="28"/>
          <w:szCs w:val="28"/>
          <w:shd w:val="clear" w:color="auto" w:fill="FFFFFF"/>
        </w:rPr>
      </w:pPr>
      <w:r w:rsidRPr="005A1A3B">
        <w:rPr>
          <w:rFonts w:eastAsia="Calibri"/>
          <w:sz w:val="28"/>
          <w:szCs w:val="28"/>
          <w:lang w:eastAsia="en-US"/>
        </w:rPr>
        <w:t>штукатурный фасад по фасадному утеплению из пенополистирола;</w:t>
      </w:r>
    </w:p>
    <w:p w:rsidR="005A1A3B" w:rsidRPr="005A1A3B" w:rsidRDefault="005A1A3B" w:rsidP="00816E24">
      <w:pPr>
        <w:numPr>
          <w:ilvl w:val="0"/>
          <w:numId w:val="3"/>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 xml:space="preserve">использование бетонных </w:t>
      </w:r>
      <w:proofErr w:type="spellStart"/>
      <w:r w:rsidRPr="005A1A3B">
        <w:rPr>
          <w:color w:val="000000"/>
          <w:sz w:val="28"/>
          <w:szCs w:val="28"/>
          <w:shd w:val="clear" w:color="auto" w:fill="FFFFFF"/>
        </w:rPr>
        <w:t>фиброцементных</w:t>
      </w:r>
      <w:proofErr w:type="spellEnd"/>
      <w:r w:rsidRPr="005A1A3B">
        <w:rPr>
          <w:color w:val="000000"/>
          <w:sz w:val="28"/>
          <w:szCs w:val="28"/>
          <w:shd w:val="clear" w:color="auto" w:fill="FFFFFF"/>
        </w:rPr>
        <w:t xml:space="preserve"> элементов без гидрофобного покрытия;</w:t>
      </w:r>
    </w:p>
    <w:p w:rsidR="005A1A3B" w:rsidRPr="005A1A3B" w:rsidRDefault="005A1A3B" w:rsidP="00816E24">
      <w:pPr>
        <w:numPr>
          <w:ilvl w:val="0"/>
          <w:numId w:val="3"/>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металлические элементы отделки с толщиной менее 0,5 мм;</w:t>
      </w:r>
    </w:p>
    <w:p w:rsidR="005A1A3B" w:rsidRPr="005A1A3B" w:rsidRDefault="005A1A3B" w:rsidP="00816E24">
      <w:pPr>
        <w:numPr>
          <w:ilvl w:val="0"/>
          <w:numId w:val="3"/>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 xml:space="preserve">металлические оцинкованные элементы без лакокрасочного покрытия (кроме ограждения кровли и элементов фасадов, не </w:t>
      </w:r>
      <w:r w:rsidRPr="005A1A3B">
        <w:rPr>
          <w:rFonts w:eastAsia="Calibri"/>
          <w:sz w:val="28"/>
          <w:szCs w:val="28"/>
          <w:lang w:eastAsia="en-US"/>
        </w:rPr>
        <w:t>выходящих на территории общего пользования);</w:t>
      </w:r>
    </w:p>
    <w:p w:rsidR="005A1A3B" w:rsidRPr="005A1A3B" w:rsidRDefault="005A1A3B" w:rsidP="00816E24">
      <w:pPr>
        <w:numPr>
          <w:ilvl w:val="0"/>
          <w:numId w:val="3"/>
        </w:numPr>
        <w:tabs>
          <w:tab w:val="left" w:pos="360"/>
          <w:tab w:val="left" w:pos="993"/>
        </w:tabs>
        <w:spacing w:after="200"/>
        <w:ind w:left="0" w:firstLine="709"/>
        <w:contextualSpacing/>
        <w:jc w:val="both"/>
        <w:rPr>
          <w:color w:val="000000"/>
          <w:sz w:val="28"/>
          <w:szCs w:val="28"/>
          <w:shd w:val="clear" w:color="auto" w:fill="FFFFFF"/>
        </w:rPr>
      </w:pPr>
      <w:r w:rsidRPr="005A1A3B">
        <w:rPr>
          <w:color w:val="000000"/>
          <w:sz w:val="28"/>
          <w:szCs w:val="28"/>
        </w:rPr>
        <w:t>размещение декоративных элементов, выполненных из пенополистирола, пенополиуретана, минваты с тонким штукатурным слоем, ниже 2 метров над уровнем земли;</w:t>
      </w:r>
    </w:p>
    <w:p w:rsidR="005A1A3B" w:rsidRPr="005A1A3B" w:rsidRDefault="005A1A3B" w:rsidP="00816E24">
      <w:pPr>
        <w:numPr>
          <w:ilvl w:val="0"/>
          <w:numId w:val="3"/>
        </w:numPr>
        <w:tabs>
          <w:tab w:val="left" w:pos="360"/>
          <w:tab w:val="left" w:pos="993"/>
        </w:tabs>
        <w:spacing w:after="200"/>
        <w:ind w:left="0" w:firstLine="709"/>
        <w:contextualSpacing/>
        <w:jc w:val="both"/>
        <w:rPr>
          <w:color w:val="000000"/>
          <w:sz w:val="28"/>
          <w:szCs w:val="28"/>
          <w:shd w:val="clear" w:color="auto" w:fill="FFFFFF"/>
        </w:rPr>
      </w:pPr>
      <w:r w:rsidRPr="005A1A3B">
        <w:rPr>
          <w:color w:val="000000"/>
          <w:sz w:val="28"/>
          <w:szCs w:val="28"/>
        </w:rPr>
        <w:t>выполнение больших глухих плоскостей фасада из материалов, имитирующих натуральные, с заметно повторяющимся рисунком;</w:t>
      </w:r>
    </w:p>
    <w:p w:rsidR="005A1A3B" w:rsidRPr="005A1A3B" w:rsidRDefault="005A1A3B" w:rsidP="00816E24">
      <w:pPr>
        <w:numPr>
          <w:ilvl w:val="0"/>
          <w:numId w:val="3"/>
        </w:numPr>
        <w:tabs>
          <w:tab w:val="left" w:pos="360"/>
          <w:tab w:val="left" w:pos="993"/>
        </w:tabs>
        <w:spacing w:after="200"/>
        <w:ind w:left="0" w:firstLine="709"/>
        <w:contextualSpacing/>
        <w:jc w:val="both"/>
        <w:rPr>
          <w:color w:val="000000"/>
          <w:sz w:val="28"/>
          <w:szCs w:val="28"/>
          <w:shd w:val="clear" w:color="auto" w:fill="FFFFFF"/>
        </w:rPr>
      </w:pPr>
      <w:r w:rsidRPr="005A1A3B">
        <w:rPr>
          <w:color w:val="000000"/>
          <w:sz w:val="28"/>
          <w:szCs w:val="28"/>
        </w:rPr>
        <w:t>отделка фасада керамогранитной глянцевой однотонной плиткой 600х600 мм;</w:t>
      </w:r>
    </w:p>
    <w:p w:rsidR="005A1A3B" w:rsidRPr="005A1A3B" w:rsidRDefault="005A1A3B" w:rsidP="00816E24">
      <w:pPr>
        <w:numPr>
          <w:ilvl w:val="0"/>
          <w:numId w:val="3"/>
        </w:numPr>
        <w:tabs>
          <w:tab w:val="left" w:pos="360"/>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визуально заметные соединения облицовочных элементов, видимые крепежные детали фасадных систем (за исключением матовых панелей с неоднородным покрытием);</w:t>
      </w:r>
    </w:p>
    <w:p w:rsidR="005A1A3B" w:rsidRPr="005A1A3B" w:rsidRDefault="005A1A3B" w:rsidP="00816E24">
      <w:pPr>
        <w:numPr>
          <w:ilvl w:val="0"/>
          <w:numId w:val="3"/>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использование белых стеклопакетов ПВХ (за исключением объектов, возводимых за счет бюджетного финансирования);</w:t>
      </w:r>
    </w:p>
    <w:p w:rsidR="005A1A3B" w:rsidRPr="005A1A3B" w:rsidRDefault="005A1A3B" w:rsidP="00816E24">
      <w:pPr>
        <w:numPr>
          <w:ilvl w:val="0"/>
          <w:numId w:val="3"/>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использование в качестве материалов ограждения территории бетонных плит и бетонных секций, профилированного листа, колючей проволоки (если иное не установлено требованиями технических регламентов);</w:t>
      </w:r>
    </w:p>
    <w:p w:rsidR="005A1A3B" w:rsidRPr="005A1A3B" w:rsidRDefault="005A1A3B" w:rsidP="00816E24">
      <w:pPr>
        <w:numPr>
          <w:ilvl w:val="0"/>
          <w:numId w:val="3"/>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использование в качестве отделочных материалов фасадов объектов капитального строительства:</w:t>
      </w:r>
    </w:p>
    <w:p w:rsidR="005A1A3B" w:rsidRPr="005A1A3B" w:rsidRDefault="005A1A3B" w:rsidP="00816E24">
      <w:pPr>
        <w:numPr>
          <w:ilvl w:val="0"/>
          <w:numId w:val="5"/>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lastRenderedPageBreak/>
        <w:t xml:space="preserve">штукатурки (штукатурный фасад допускается применять, если окружающая застройка преимущественно выполнена с применением штукатурных фасадов. Работы по выполнению штукатурного фасада должны производиться строго по сертифицированной технологии, должен обеспечиваться длительный срок эксплуатации); </w:t>
      </w:r>
    </w:p>
    <w:p w:rsidR="005A1A3B" w:rsidRPr="005A1A3B" w:rsidRDefault="005A1A3B" w:rsidP="00816E24">
      <w:pPr>
        <w:numPr>
          <w:ilvl w:val="0"/>
          <w:numId w:val="5"/>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пластиковых панелей, сотового поликарбоната;</w:t>
      </w:r>
    </w:p>
    <w:p w:rsidR="005A1A3B" w:rsidRPr="005A1A3B" w:rsidRDefault="005A1A3B" w:rsidP="00816E24">
      <w:pPr>
        <w:numPr>
          <w:ilvl w:val="0"/>
          <w:numId w:val="5"/>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винилового сайдинга (кроме отдельно стоящих и пристроенных гаражей, предназначенных для хранения автотранспорта, в том числе с разделением на машино-места);</w:t>
      </w:r>
    </w:p>
    <w:p w:rsidR="005A1A3B" w:rsidRPr="005A1A3B" w:rsidRDefault="005A1A3B" w:rsidP="00816E24">
      <w:pPr>
        <w:numPr>
          <w:ilvl w:val="0"/>
          <w:numId w:val="5"/>
        </w:numPr>
        <w:tabs>
          <w:tab w:val="left" w:pos="993"/>
        </w:tabs>
        <w:spacing w:after="200"/>
        <w:ind w:left="0" w:firstLine="709"/>
        <w:contextualSpacing/>
        <w:jc w:val="both"/>
        <w:rPr>
          <w:color w:val="000000" w:themeColor="text1"/>
          <w:sz w:val="28"/>
          <w:szCs w:val="28"/>
          <w:shd w:val="clear" w:color="auto" w:fill="FFFFFF"/>
        </w:rPr>
      </w:pPr>
      <w:r w:rsidRPr="005A1A3B">
        <w:rPr>
          <w:color w:val="000000"/>
          <w:sz w:val="28"/>
          <w:szCs w:val="28"/>
          <w:shd w:val="clear" w:color="auto" w:fill="FFFFFF"/>
        </w:rPr>
        <w:t xml:space="preserve">профилированного металлического листа </w:t>
      </w:r>
      <w:r w:rsidRPr="005A1A3B">
        <w:rPr>
          <w:color w:val="000000" w:themeColor="text1"/>
          <w:sz w:val="28"/>
          <w:szCs w:val="28"/>
          <w:shd w:val="clear" w:color="auto" w:fill="FFFFFF"/>
        </w:rPr>
        <w:t>(кроме объектов торгового назначения (магазинов) общей площадью до 1500 кв.м до 2-х этажей с ограждающими конструкциями из металлических сэндвич-панелей, объектов производственно-складского назначения с ограждающими конструкциями из металлических сэндвич-панелей и вентилируемых фасадов, отдельно стоящих и пристроенных гаражей, предназначенных для хранения автотранспорта, в том числе с разделением на машино-места; для указанных объектов допускается использование профилированного листа за исключением профилированного листа с трапециевидным профилем маркировки С, НС, Н). Для холодных складов допускается использование профилированного листа любого профиля;</w:t>
      </w:r>
    </w:p>
    <w:p w:rsidR="005A1A3B" w:rsidRPr="005A1A3B" w:rsidRDefault="005A1A3B" w:rsidP="00816E24">
      <w:pPr>
        <w:numPr>
          <w:ilvl w:val="0"/>
          <w:numId w:val="5"/>
        </w:numPr>
        <w:tabs>
          <w:tab w:val="left" w:pos="993"/>
        </w:tabs>
        <w:spacing w:after="200"/>
        <w:ind w:left="0" w:firstLine="709"/>
        <w:contextualSpacing/>
        <w:jc w:val="both"/>
        <w:rPr>
          <w:color w:val="000000"/>
          <w:sz w:val="28"/>
          <w:szCs w:val="28"/>
          <w:shd w:val="clear" w:color="auto" w:fill="FFFFFF"/>
        </w:rPr>
      </w:pPr>
      <w:r w:rsidRPr="005A1A3B">
        <w:rPr>
          <w:sz w:val="28"/>
          <w:szCs w:val="28"/>
          <w:shd w:val="clear" w:color="auto" w:fill="FFFFFF"/>
        </w:rPr>
        <w:t xml:space="preserve">асбестоцементных листов, </w:t>
      </w:r>
      <w:r w:rsidRPr="005A1A3B">
        <w:rPr>
          <w:color w:val="000000"/>
          <w:sz w:val="28"/>
          <w:szCs w:val="28"/>
          <w:shd w:val="clear" w:color="auto" w:fill="FFFFFF"/>
        </w:rPr>
        <w:t>самоклеящейся пленки, баннерной ткани;</w:t>
      </w:r>
    </w:p>
    <w:p w:rsidR="005A1A3B" w:rsidRPr="005A1A3B" w:rsidRDefault="005A1A3B" w:rsidP="00816E24">
      <w:pPr>
        <w:numPr>
          <w:ilvl w:val="0"/>
          <w:numId w:val="5"/>
        </w:numPr>
        <w:tabs>
          <w:tab w:val="left" w:pos="993"/>
        </w:tabs>
        <w:spacing w:after="200"/>
        <w:ind w:left="0" w:firstLine="709"/>
        <w:contextualSpacing/>
        <w:jc w:val="both"/>
        <w:rPr>
          <w:color w:val="000000"/>
          <w:sz w:val="28"/>
          <w:szCs w:val="28"/>
          <w:shd w:val="clear" w:color="auto" w:fill="FFFFFF"/>
        </w:rPr>
      </w:pPr>
      <w:r w:rsidRPr="005A1A3B">
        <w:rPr>
          <w:sz w:val="28"/>
          <w:szCs w:val="28"/>
          <w:shd w:val="clear" w:color="auto" w:fill="FFFFFF"/>
        </w:rPr>
        <w:t>битумной плитки;</w:t>
      </w:r>
    </w:p>
    <w:p w:rsidR="005A1A3B" w:rsidRPr="005A1A3B" w:rsidRDefault="005A1A3B" w:rsidP="00816E24">
      <w:pPr>
        <w:numPr>
          <w:ilvl w:val="0"/>
          <w:numId w:val="5"/>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пластика, профилированных металлических листов, асбестоцементных листов (плоские и волнистые), МГЛ-листов для устройства глухой части лоджии или балкона;</w:t>
      </w:r>
    </w:p>
    <w:p w:rsidR="005A1A3B" w:rsidRPr="005A1A3B" w:rsidRDefault="005A1A3B" w:rsidP="00816E24">
      <w:pPr>
        <w:numPr>
          <w:ilvl w:val="0"/>
          <w:numId w:val="5"/>
        </w:numPr>
        <w:tabs>
          <w:tab w:val="left" w:pos="993"/>
        </w:tabs>
        <w:spacing w:after="200"/>
        <w:ind w:left="0" w:firstLine="709"/>
        <w:contextualSpacing/>
        <w:jc w:val="both"/>
        <w:rPr>
          <w:color w:val="000000"/>
          <w:sz w:val="28"/>
          <w:szCs w:val="28"/>
          <w:shd w:val="clear" w:color="auto" w:fill="FFFFFF"/>
        </w:rPr>
      </w:pPr>
      <w:r w:rsidRPr="005A1A3B">
        <w:rPr>
          <w:color w:val="000000"/>
          <w:sz w:val="28"/>
          <w:szCs w:val="28"/>
          <w:shd w:val="clear" w:color="auto" w:fill="FFFFFF"/>
        </w:rPr>
        <w:t>цветного остекления, не соответствующего цветовому решению объекта капитального строительства, искажающего восприятие архитектурно-градостроительного облика объектов капитального строительства и окружающего их пространства, включая объекты и элементы благоустройства.</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shd w:val="clear" w:color="auto" w:fill="FFFFFF"/>
        </w:rPr>
        <w:t xml:space="preserve">3) </w:t>
      </w:r>
      <w:r w:rsidRPr="005A1A3B">
        <w:rPr>
          <w:color w:val="000000"/>
          <w:sz w:val="28"/>
          <w:szCs w:val="28"/>
          <w:shd w:val="clear" w:color="auto" w:fill="FFFFFF"/>
        </w:rPr>
        <w:tab/>
      </w:r>
      <w:r w:rsidRPr="005A1A3B">
        <w:rPr>
          <w:color w:val="000000"/>
          <w:sz w:val="28"/>
          <w:szCs w:val="28"/>
          <w:u w:val="single"/>
          <w:shd w:val="clear" w:color="auto" w:fill="FFFFFF"/>
        </w:rPr>
        <w:t>К размещению технического и инженерного оборудования на фасадах и кровлях объектов капитального строительства</w:t>
      </w:r>
      <w:r w:rsidRPr="005A1A3B">
        <w:rPr>
          <w:color w:val="000000"/>
          <w:sz w:val="28"/>
          <w:szCs w:val="28"/>
          <w:shd w:val="clear" w:color="auto" w:fill="FFFFFF"/>
        </w:rPr>
        <w:t>.</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shd w:val="clear" w:color="auto" w:fill="FFFFFF"/>
        </w:rPr>
        <w:t>Техническое и инженерное оборудование фасадов объектов капитального строительства включает в себя системы газоснабжения, освещения, связи, телекоммуникации, видеонаблюдения, кондиционирования и вентиляции воздуха (далее – оборудование).</w:t>
      </w:r>
    </w:p>
    <w:p w:rsidR="005A1A3B" w:rsidRPr="005A1A3B" w:rsidRDefault="005A1A3B" w:rsidP="005A1A3B">
      <w:pPr>
        <w:ind w:firstLine="709"/>
        <w:jc w:val="both"/>
        <w:rPr>
          <w:color w:val="000000"/>
          <w:sz w:val="28"/>
          <w:szCs w:val="28"/>
          <w:shd w:val="clear" w:color="auto" w:fill="FFFFFF"/>
        </w:rPr>
      </w:pPr>
      <w:r w:rsidRPr="005A1A3B">
        <w:rPr>
          <w:rFonts w:eastAsia="Calibri"/>
          <w:sz w:val="28"/>
          <w:szCs w:val="28"/>
          <w:lang w:eastAsia="en-US"/>
        </w:rPr>
        <w:t>Требования к размещению технического и инженерного оборудования на фасадах и кровлях производственных объектов (за исключением главных фасадов и фасадов, выходящих на территории общего пользования) не устанавливаются.</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shd w:val="clear" w:color="auto" w:fill="FFFFFF"/>
        </w:rPr>
        <w:t>Оборудование должно располагаться с учетом системы композиционных осей фасадов объекта и иметь комплексный характер.</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shd w:val="clear" w:color="auto" w:fill="FFFFFF"/>
        </w:rPr>
        <w:t xml:space="preserve">При строительстве объемно-пластическое решение фасада объекта капитального строительства должно предусматривать скрытое размещение (декоративные решетки, короба) наружных блоков систем кондиционирования, вентиляции и их комплексов, скрытую систему водоотведения, либо предусматривать их внутреннее размещение. Наружный организованный водосток </w:t>
      </w:r>
      <w:r w:rsidRPr="005A1A3B">
        <w:rPr>
          <w:color w:val="000000"/>
          <w:sz w:val="28"/>
          <w:szCs w:val="28"/>
          <w:shd w:val="clear" w:color="auto" w:fill="FFFFFF"/>
        </w:rPr>
        <w:lastRenderedPageBreak/>
        <w:t>допускается для объектов (кроме объектов производственно-складского назначения) этажностью не выше 3 этажей и для отвода воды с козырьков над входами; водосточная система должна применяться с подогревом.</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shd w:val="clear" w:color="auto" w:fill="FFFFFF"/>
        </w:rPr>
        <w:t>При реконструкции объекта капитального строительства:</w:t>
      </w:r>
    </w:p>
    <w:p w:rsidR="005A1A3B" w:rsidRPr="005A1A3B" w:rsidRDefault="005A1A3B" w:rsidP="00816E24">
      <w:pPr>
        <w:numPr>
          <w:ilvl w:val="0"/>
          <w:numId w:val="3"/>
        </w:numPr>
        <w:tabs>
          <w:tab w:val="left" w:pos="993"/>
        </w:tabs>
        <w:ind w:left="0" w:firstLine="709"/>
        <w:jc w:val="both"/>
        <w:rPr>
          <w:color w:val="000000"/>
          <w:sz w:val="28"/>
          <w:szCs w:val="28"/>
          <w:shd w:val="clear" w:color="auto" w:fill="FFFFFF"/>
        </w:rPr>
      </w:pPr>
      <w:r w:rsidRPr="005A1A3B">
        <w:rPr>
          <w:color w:val="000000"/>
          <w:sz w:val="28"/>
          <w:szCs w:val="28"/>
          <w:shd w:val="clear" w:color="auto" w:fill="FFFFFF"/>
        </w:rPr>
        <w:t>размещение дополнительного оборудования должно обеспечивать сохранность отделки фасада либо ее восстановление;</w:t>
      </w:r>
    </w:p>
    <w:p w:rsidR="005A1A3B" w:rsidRPr="005A1A3B" w:rsidRDefault="005A1A3B" w:rsidP="00816E24">
      <w:pPr>
        <w:numPr>
          <w:ilvl w:val="0"/>
          <w:numId w:val="3"/>
        </w:numPr>
        <w:tabs>
          <w:tab w:val="left" w:pos="993"/>
        </w:tabs>
        <w:ind w:left="0" w:firstLine="709"/>
        <w:jc w:val="both"/>
        <w:rPr>
          <w:color w:val="000000"/>
          <w:sz w:val="28"/>
          <w:szCs w:val="28"/>
          <w:shd w:val="clear" w:color="auto" w:fill="FFFFFF"/>
        </w:rPr>
      </w:pPr>
      <w:r w:rsidRPr="005A1A3B">
        <w:rPr>
          <w:color w:val="000000"/>
          <w:sz w:val="28"/>
          <w:szCs w:val="28"/>
          <w:shd w:val="clear" w:color="auto" w:fill="FFFFFF"/>
        </w:rPr>
        <w:t>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shd w:val="clear" w:color="auto" w:fill="FFFFFF"/>
        </w:rPr>
        <w:t>Габариты, форма оборудования, декоративных коробов, в которых оно размещено, декоративных решеток не должны ухудшать визуальные характеристики объекта.</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shd w:val="clear" w:color="auto" w:fill="FFFFFF"/>
        </w:rPr>
        <w:t>Устанавливаемое на фасадах зданий оборудование должно быть окрашено в цвет поверхностей, на которых оно установлено.</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u w:val="single"/>
          <w:shd w:val="clear" w:color="auto" w:fill="FFFFFF"/>
        </w:rPr>
        <w:t>Не допускается</w:t>
      </w:r>
      <w:r w:rsidRPr="005A1A3B">
        <w:rPr>
          <w:color w:val="000000"/>
          <w:sz w:val="28"/>
          <w:szCs w:val="28"/>
          <w:shd w:val="clear" w:color="auto" w:fill="FFFFFF"/>
        </w:rPr>
        <w:t>:</w:t>
      </w:r>
    </w:p>
    <w:p w:rsidR="005A1A3B" w:rsidRPr="005A1A3B" w:rsidRDefault="005A1A3B" w:rsidP="00816E24">
      <w:pPr>
        <w:numPr>
          <w:ilvl w:val="0"/>
          <w:numId w:val="3"/>
        </w:numPr>
        <w:tabs>
          <w:tab w:val="left" w:pos="993"/>
        </w:tabs>
        <w:ind w:left="0" w:firstLine="709"/>
        <w:jc w:val="both"/>
        <w:rPr>
          <w:color w:val="000000"/>
          <w:sz w:val="28"/>
          <w:szCs w:val="28"/>
          <w:shd w:val="clear" w:color="auto" w:fill="FFFFFF"/>
        </w:rPr>
      </w:pPr>
      <w:r w:rsidRPr="005A1A3B">
        <w:rPr>
          <w:color w:val="000000"/>
          <w:sz w:val="28"/>
          <w:szCs w:val="28"/>
          <w:shd w:val="clear" w:color="auto" w:fill="FFFFFF"/>
        </w:rPr>
        <w:t>размещение оборудования на архитектурных элементах и деталях декора, порталах, козырьках, пилонах, консолях, на настенной росписи, фреске, мозаичном панно, сграффито и иных видах монументального искусства, являющихся частью архитектурного решения фасада;</w:t>
      </w:r>
    </w:p>
    <w:p w:rsidR="005A1A3B" w:rsidRPr="005A1A3B" w:rsidRDefault="005A1A3B" w:rsidP="00816E24">
      <w:pPr>
        <w:numPr>
          <w:ilvl w:val="0"/>
          <w:numId w:val="3"/>
        </w:numPr>
        <w:tabs>
          <w:tab w:val="left" w:pos="993"/>
        </w:tabs>
        <w:ind w:left="0" w:firstLine="709"/>
        <w:jc w:val="both"/>
        <w:rPr>
          <w:color w:val="000000"/>
          <w:sz w:val="28"/>
          <w:szCs w:val="28"/>
          <w:shd w:val="clear" w:color="auto" w:fill="FFFFFF"/>
        </w:rPr>
      </w:pPr>
      <w:r w:rsidRPr="005A1A3B">
        <w:rPr>
          <w:color w:val="000000"/>
          <w:sz w:val="28"/>
          <w:szCs w:val="28"/>
          <w:shd w:val="clear" w:color="auto" w:fill="FFFFFF"/>
        </w:rPr>
        <w:t>наружная открытая прокладка по фасаду подводящих сетей и иных коммуникаций, прокладка сетей с нарушением пластики фасада;</w:t>
      </w:r>
    </w:p>
    <w:p w:rsidR="005A1A3B" w:rsidRPr="005A1A3B" w:rsidRDefault="005A1A3B" w:rsidP="00816E24">
      <w:pPr>
        <w:numPr>
          <w:ilvl w:val="0"/>
          <w:numId w:val="3"/>
        </w:numPr>
        <w:tabs>
          <w:tab w:val="left" w:pos="993"/>
        </w:tabs>
        <w:ind w:left="0" w:firstLine="709"/>
        <w:jc w:val="both"/>
        <w:rPr>
          <w:color w:val="000000"/>
          <w:sz w:val="28"/>
          <w:szCs w:val="28"/>
          <w:shd w:val="clear" w:color="auto" w:fill="FFFFFF"/>
        </w:rPr>
      </w:pPr>
      <w:r w:rsidRPr="005A1A3B">
        <w:rPr>
          <w:color w:val="000000"/>
          <w:sz w:val="28"/>
          <w:szCs w:val="28"/>
          <w:shd w:val="clear" w:color="auto" w:fill="FFFFFF"/>
        </w:rPr>
        <w:t>размещение оборудования, выступающего от плоскости фасада более чем на 20 см, на высоте менее 2,5 м от уровня земли или крыльца (кроме водосточных труб).</w:t>
      </w:r>
    </w:p>
    <w:p w:rsidR="005A1A3B" w:rsidRPr="005A1A3B" w:rsidRDefault="005A1A3B" w:rsidP="005A1A3B">
      <w:pPr>
        <w:tabs>
          <w:tab w:val="left" w:pos="1134"/>
        </w:tabs>
        <w:ind w:firstLine="709"/>
        <w:jc w:val="both"/>
        <w:rPr>
          <w:color w:val="000000"/>
          <w:sz w:val="28"/>
          <w:szCs w:val="28"/>
          <w:shd w:val="clear" w:color="auto" w:fill="FFFFFF"/>
        </w:rPr>
      </w:pPr>
      <w:r w:rsidRPr="005A1A3B">
        <w:rPr>
          <w:color w:val="000000"/>
          <w:sz w:val="28"/>
          <w:szCs w:val="28"/>
          <w:shd w:val="clear" w:color="auto" w:fill="FFFFFF"/>
        </w:rPr>
        <w:t xml:space="preserve">4) </w:t>
      </w:r>
      <w:r w:rsidRPr="005A1A3B">
        <w:rPr>
          <w:color w:val="000000"/>
          <w:sz w:val="28"/>
          <w:szCs w:val="28"/>
          <w:shd w:val="clear" w:color="auto" w:fill="FFFFFF"/>
        </w:rPr>
        <w:tab/>
      </w:r>
      <w:r w:rsidRPr="005A1A3B">
        <w:rPr>
          <w:color w:val="000000"/>
          <w:sz w:val="28"/>
          <w:szCs w:val="28"/>
          <w:u w:val="single"/>
          <w:shd w:val="clear" w:color="auto" w:fill="FFFFFF"/>
        </w:rPr>
        <w:t>К подсветке фасадов объектов капитального строительства:</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предусматривать архитектурную подсветку фасадов для подчеркивания выразительности архитектурного облика в темное время суток с использованием источников белого цвета.</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 xml:space="preserve">архитектурная подсветка зданий должна включать: </w:t>
      </w:r>
    </w:p>
    <w:p w:rsidR="005A1A3B" w:rsidRPr="005A1A3B" w:rsidRDefault="005A1A3B" w:rsidP="00816E24">
      <w:pPr>
        <w:numPr>
          <w:ilvl w:val="0"/>
          <w:numId w:val="8"/>
        </w:numPr>
        <w:tabs>
          <w:tab w:val="left" w:pos="1134"/>
        </w:tabs>
        <w:ind w:left="0" w:firstLine="709"/>
        <w:contextualSpacing/>
        <w:jc w:val="both"/>
        <w:rPr>
          <w:color w:val="000000"/>
          <w:sz w:val="28"/>
          <w:szCs w:val="28"/>
          <w:shd w:val="clear" w:color="auto" w:fill="FFFFFF"/>
        </w:rPr>
      </w:pPr>
      <w:r w:rsidRPr="005A1A3B">
        <w:rPr>
          <w:color w:val="000000"/>
          <w:sz w:val="28"/>
          <w:szCs w:val="28"/>
          <w:shd w:val="clear" w:color="auto" w:fill="FFFFFF"/>
        </w:rPr>
        <w:t>освещение входных групп;</w:t>
      </w:r>
    </w:p>
    <w:p w:rsidR="005A1A3B" w:rsidRPr="005A1A3B" w:rsidRDefault="005A1A3B" w:rsidP="00816E24">
      <w:pPr>
        <w:numPr>
          <w:ilvl w:val="0"/>
          <w:numId w:val="8"/>
        </w:numPr>
        <w:tabs>
          <w:tab w:val="left" w:pos="1134"/>
        </w:tabs>
        <w:ind w:left="0" w:firstLine="709"/>
        <w:contextualSpacing/>
        <w:jc w:val="both"/>
        <w:rPr>
          <w:color w:val="000000"/>
          <w:sz w:val="28"/>
          <w:szCs w:val="28"/>
          <w:shd w:val="clear" w:color="auto" w:fill="FFFFFF"/>
        </w:rPr>
      </w:pPr>
      <w:r w:rsidRPr="005A1A3B">
        <w:rPr>
          <w:color w:val="000000"/>
          <w:sz w:val="28"/>
          <w:szCs w:val="28"/>
          <w:shd w:val="clear" w:color="auto" w:fill="FFFFFF"/>
        </w:rPr>
        <w:t>подсветку информационных знаков и конструкций;</w:t>
      </w:r>
    </w:p>
    <w:p w:rsidR="005A1A3B" w:rsidRPr="005A1A3B" w:rsidRDefault="005A1A3B" w:rsidP="00816E24">
      <w:pPr>
        <w:numPr>
          <w:ilvl w:val="0"/>
          <w:numId w:val="8"/>
        </w:numPr>
        <w:tabs>
          <w:tab w:val="left" w:pos="1134"/>
        </w:tabs>
        <w:ind w:left="0" w:firstLine="709"/>
        <w:contextualSpacing/>
        <w:jc w:val="both"/>
        <w:rPr>
          <w:color w:val="000000"/>
          <w:sz w:val="28"/>
          <w:szCs w:val="28"/>
          <w:shd w:val="clear" w:color="auto" w:fill="FFFFFF"/>
        </w:rPr>
      </w:pPr>
      <w:r w:rsidRPr="005A1A3B">
        <w:rPr>
          <w:color w:val="000000"/>
          <w:sz w:val="28"/>
          <w:szCs w:val="28"/>
          <w:shd w:val="clear" w:color="auto" w:fill="FFFFFF"/>
        </w:rPr>
        <w:t>размещение архитектурно-художественного освещения на фасадах, визуально воспринимаемых со стороны улиц, дорог, территорий общего пользования (для архитектурных доминант, общественно значимых объектов).</w:t>
      </w:r>
    </w:p>
    <w:p w:rsidR="005A1A3B" w:rsidRPr="005A1A3B" w:rsidRDefault="005A1A3B" w:rsidP="005A1A3B">
      <w:pPr>
        <w:tabs>
          <w:tab w:val="left" w:pos="1134"/>
        </w:tabs>
        <w:ind w:firstLine="709"/>
        <w:jc w:val="both"/>
        <w:rPr>
          <w:color w:val="000000"/>
          <w:sz w:val="28"/>
          <w:szCs w:val="28"/>
          <w:shd w:val="clear" w:color="auto" w:fill="FFFFFF"/>
        </w:rPr>
      </w:pPr>
      <w:r w:rsidRPr="005A1A3B">
        <w:rPr>
          <w:color w:val="000000"/>
          <w:sz w:val="28"/>
          <w:szCs w:val="28"/>
          <w:shd w:val="clear" w:color="auto" w:fill="FFFFFF"/>
        </w:rPr>
        <w:t xml:space="preserve">5) </w:t>
      </w:r>
      <w:r w:rsidRPr="005A1A3B">
        <w:rPr>
          <w:color w:val="000000"/>
          <w:sz w:val="28"/>
          <w:szCs w:val="28"/>
          <w:shd w:val="clear" w:color="auto" w:fill="FFFFFF"/>
        </w:rPr>
        <w:tab/>
      </w:r>
      <w:r w:rsidRPr="005A1A3B">
        <w:rPr>
          <w:color w:val="000000"/>
          <w:sz w:val="28"/>
          <w:szCs w:val="28"/>
          <w:u w:val="single"/>
          <w:shd w:val="clear" w:color="auto" w:fill="FFFFFF"/>
        </w:rPr>
        <w:t>К объемно-пространственным характеристикам объектов капитального строительства</w:t>
      </w:r>
      <w:r w:rsidRPr="005A1A3B">
        <w:rPr>
          <w:color w:val="000000"/>
          <w:sz w:val="28"/>
          <w:szCs w:val="28"/>
          <w:shd w:val="clear" w:color="auto" w:fill="FFFFFF"/>
        </w:rPr>
        <w:t>:</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главный фасад вновь строящихся зданий должен быть ориентирован на основные элементы улично-дорожной сети с учетом существующей или планируемой планировочной структуры застройки;</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размеры входной площадки (ширина x глубина) для объектов общественного назначения, общая площадь которых составляет не более чем 1500 квадратных метров, должны быть не менее 2,2 x 2,2 м;</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lastRenderedPageBreak/>
        <w:t>здание или сооружение не должно создавать визуальный дискомфорт, должно органично вписываться в ландшафт и сохранять масштаб и характер существующей застройки;</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здания необходимо размещать с учетом сложившейся линии застройки улицы (квартала);</w:t>
      </w:r>
    </w:p>
    <w:p w:rsidR="005A1A3B" w:rsidRPr="005A1A3B" w:rsidRDefault="005A1A3B" w:rsidP="00816E24">
      <w:pPr>
        <w:numPr>
          <w:ilvl w:val="0"/>
          <w:numId w:val="4"/>
        </w:numPr>
        <w:tabs>
          <w:tab w:val="left" w:pos="993"/>
        </w:tabs>
        <w:ind w:left="0" w:firstLine="709"/>
        <w:contextualSpacing/>
        <w:jc w:val="both"/>
        <w:rPr>
          <w:sz w:val="28"/>
          <w:szCs w:val="28"/>
          <w:shd w:val="clear" w:color="auto" w:fill="FFFFFF"/>
        </w:rPr>
      </w:pPr>
      <w:r w:rsidRPr="005A1A3B">
        <w:rPr>
          <w:color w:val="000000"/>
          <w:sz w:val="28"/>
          <w:szCs w:val="28"/>
          <w:shd w:val="clear" w:color="auto" w:fill="FFFFFF"/>
        </w:rPr>
        <w:t xml:space="preserve">ограждение участка (в случае необходимости его установки; за исключением ограждений территорий объектов производственно-складского назначения) должно выполняться в едином стиле общего архитектурного решения и не должно </w:t>
      </w:r>
      <w:r w:rsidRPr="005A1A3B">
        <w:rPr>
          <w:sz w:val="28"/>
          <w:szCs w:val="28"/>
          <w:shd w:val="clear" w:color="auto" w:fill="FFFFFF"/>
        </w:rPr>
        <w:t>препятствовать визуальному восприятию фасадов здания со стороны территорий общего пользования;</w:t>
      </w:r>
    </w:p>
    <w:p w:rsidR="005A1A3B" w:rsidRPr="005A1A3B" w:rsidRDefault="005A1A3B" w:rsidP="00816E24">
      <w:pPr>
        <w:numPr>
          <w:ilvl w:val="0"/>
          <w:numId w:val="4"/>
        </w:numPr>
        <w:tabs>
          <w:tab w:val="left" w:pos="993"/>
        </w:tabs>
        <w:ind w:left="0" w:firstLine="709"/>
        <w:contextualSpacing/>
        <w:jc w:val="both"/>
        <w:rPr>
          <w:sz w:val="28"/>
          <w:szCs w:val="28"/>
          <w:shd w:val="clear" w:color="auto" w:fill="FFFFFF"/>
        </w:rPr>
      </w:pPr>
      <w:r w:rsidRPr="005A1A3B">
        <w:rPr>
          <w:sz w:val="28"/>
          <w:szCs w:val="28"/>
          <w:shd w:val="clear" w:color="auto" w:fill="FFFFFF"/>
        </w:rPr>
        <w:t>ограждение территории объекта производственно-складского назначения выше отметки 1,8 метра от уровня земли должно иметь облегченную светопрозрачную конструкцию (если иное не установлено требованиями технических регламентов);</w:t>
      </w:r>
    </w:p>
    <w:p w:rsidR="005A1A3B" w:rsidRPr="005A1A3B" w:rsidRDefault="005A1A3B" w:rsidP="00816E24">
      <w:pPr>
        <w:numPr>
          <w:ilvl w:val="0"/>
          <w:numId w:val="4"/>
        </w:numPr>
        <w:tabs>
          <w:tab w:val="left" w:pos="993"/>
        </w:tabs>
        <w:ind w:left="0" w:firstLine="709"/>
        <w:contextualSpacing/>
        <w:jc w:val="both"/>
        <w:rPr>
          <w:sz w:val="28"/>
          <w:szCs w:val="28"/>
          <w:shd w:val="clear" w:color="auto" w:fill="FFFFFF"/>
        </w:rPr>
      </w:pPr>
      <w:r w:rsidRPr="005A1A3B">
        <w:rPr>
          <w:sz w:val="28"/>
          <w:szCs w:val="28"/>
          <w:shd w:val="clear" w:color="auto" w:fill="FFFFFF"/>
        </w:rPr>
        <w:t>если проектируемое в целях строительства или реконструкции здание, строение, сооружение  располагается на расстоянии 50 метров и менее от границ лесного массива, парка, водного объекта, земельного участка индивидуальной, блокированной жилой застройки, территории ведения садоводства (далее – объект), его высота должна быть не более половины расстояния до объекта; при этом застройка (за исключением зданий этажностью не выше 4 этажей) должна по высоте носить ступенчатый характер, повышаясь с удалением от объекта в пределах трех линий застройки, высота зданий, строений, сооружений второй и третьей линии застройки должна быть не более 50 % расстояния до объекта;</w:t>
      </w:r>
    </w:p>
    <w:p w:rsidR="005A1A3B" w:rsidRPr="005A1A3B" w:rsidRDefault="005A1A3B" w:rsidP="00816E24">
      <w:pPr>
        <w:numPr>
          <w:ilvl w:val="0"/>
          <w:numId w:val="4"/>
        </w:numPr>
        <w:tabs>
          <w:tab w:val="left" w:pos="993"/>
        </w:tabs>
        <w:ind w:left="0" w:firstLine="709"/>
        <w:contextualSpacing/>
        <w:jc w:val="both"/>
        <w:rPr>
          <w:sz w:val="28"/>
          <w:szCs w:val="28"/>
          <w:shd w:val="clear" w:color="auto" w:fill="FFFFFF"/>
        </w:rPr>
      </w:pPr>
      <w:r w:rsidRPr="005A1A3B">
        <w:rPr>
          <w:sz w:val="28"/>
          <w:szCs w:val="28"/>
          <w:shd w:val="clear" w:color="auto" w:fill="FFFFFF"/>
        </w:rPr>
        <w:t>высота отдельно стоящих гаражей, предназначенных для хранения автотранспорта, в том числе с разделением на машино-места, при их размещении на расстоянии 25 метров и менее от окон жилых помещений не должна превышать 13 метров;</w:t>
      </w:r>
    </w:p>
    <w:p w:rsidR="005A1A3B" w:rsidRPr="005A1A3B" w:rsidRDefault="005A1A3B" w:rsidP="00816E24">
      <w:pPr>
        <w:numPr>
          <w:ilvl w:val="0"/>
          <w:numId w:val="4"/>
        </w:numPr>
        <w:tabs>
          <w:tab w:val="left" w:pos="993"/>
        </w:tabs>
        <w:ind w:left="0" w:firstLine="709"/>
        <w:contextualSpacing/>
        <w:jc w:val="both"/>
        <w:rPr>
          <w:sz w:val="28"/>
          <w:szCs w:val="28"/>
          <w:shd w:val="clear" w:color="auto" w:fill="FFFFFF"/>
        </w:rPr>
      </w:pPr>
      <w:r w:rsidRPr="005A1A3B">
        <w:rPr>
          <w:sz w:val="28"/>
          <w:szCs w:val="28"/>
          <w:shd w:val="clear" w:color="auto" w:fill="FFFFFF"/>
        </w:rPr>
        <w:t>открытые стоянки (парковки) автомобилей по длинной стороне должны быть разделены пешеходными зонами (дорожками, проходами) с шагом не более 100 метров;</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 xml:space="preserve">для объектов коммерческого назначения, общая площадь которых составляет не более чем 1500 квадратных метров, </w:t>
      </w:r>
      <w:proofErr w:type="spellStart"/>
      <w:r w:rsidRPr="005A1A3B">
        <w:rPr>
          <w:color w:val="000000"/>
          <w:sz w:val="28"/>
          <w:szCs w:val="28"/>
          <w:shd w:val="clear" w:color="auto" w:fill="FFFFFF"/>
        </w:rPr>
        <w:t>приобъектные</w:t>
      </w:r>
      <w:proofErr w:type="spellEnd"/>
      <w:r w:rsidRPr="005A1A3B">
        <w:rPr>
          <w:color w:val="000000"/>
          <w:sz w:val="28"/>
          <w:szCs w:val="28"/>
          <w:shd w:val="clear" w:color="auto" w:fill="FFFFFF"/>
        </w:rPr>
        <w:t xml:space="preserve"> стоянки автомобилей следует размещать в пределах отведенного земельного участка.</w:t>
      </w:r>
    </w:p>
    <w:p w:rsidR="005A1A3B" w:rsidRPr="005A1A3B" w:rsidRDefault="005A1A3B" w:rsidP="005A1A3B">
      <w:pPr>
        <w:ind w:firstLine="709"/>
        <w:jc w:val="both"/>
        <w:rPr>
          <w:color w:val="000000"/>
          <w:sz w:val="28"/>
          <w:szCs w:val="28"/>
          <w:shd w:val="clear" w:color="auto" w:fill="FFFFFF"/>
        </w:rPr>
      </w:pPr>
      <w:r w:rsidRPr="005A1A3B">
        <w:rPr>
          <w:color w:val="000000"/>
          <w:sz w:val="28"/>
          <w:szCs w:val="28"/>
          <w:shd w:val="clear" w:color="auto" w:fill="FFFFFF"/>
        </w:rPr>
        <w:t xml:space="preserve">6) </w:t>
      </w:r>
      <w:r w:rsidRPr="005A1A3B">
        <w:rPr>
          <w:color w:val="000000"/>
          <w:sz w:val="28"/>
          <w:szCs w:val="28"/>
          <w:shd w:val="clear" w:color="auto" w:fill="FFFFFF"/>
        </w:rPr>
        <w:tab/>
      </w:r>
      <w:r w:rsidRPr="005A1A3B">
        <w:rPr>
          <w:color w:val="000000"/>
          <w:sz w:val="28"/>
          <w:szCs w:val="28"/>
          <w:u w:val="single"/>
          <w:shd w:val="clear" w:color="auto" w:fill="FFFFFF"/>
        </w:rPr>
        <w:t>К архитектурно-стилистическим характеристикам объектов капитального строительства</w:t>
      </w:r>
      <w:r w:rsidRPr="005A1A3B">
        <w:rPr>
          <w:color w:val="000000"/>
          <w:sz w:val="28"/>
          <w:szCs w:val="28"/>
          <w:shd w:val="clear" w:color="auto" w:fill="FFFFFF"/>
        </w:rPr>
        <w:t>:</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архитектурный облик объекта должен быть подчинен единому стилистическому решению;</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u w:val="single"/>
          <w:shd w:val="clear" w:color="auto" w:fill="FFFFFF"/>
        </w:rPr>
        <w:t>входные группы</w:t>
      </w:r>
      <w:r w:rsidRPr="005A1A3B">
        <w:rPr>
          <w:color w:val="000000"/>
          <w:sz w:val="28"/>
          <w:szCs w:val="28"/>
          <w:shd w:val="clear" w:color="auto" w:fill="FFFFFF"/>
        </w:rPr>
        <w:t>:</w:t>
      </w:r>
    </w:p>
    <w:p w:rsidR="005A1A3B" w:rsidRPr="005A1A3B" w:rsidRDefault="005A1A3B" w:rsidP="00816E24">
      <w:pPr>
        <w:numPr>
          <w:ilvl w:val="0"/>
          <w:numId w:val="6"/>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входы в здание должны быть оборудованы навесами или заглублены в нишу не менее чем на 60 сантиметров;</w:t>
      </w:r>
    </w:p>
    <w:p w:rsidR="005A1A3B" w:rsidRPr="005A1A3B" w:rsidRDefault="005A1A3B" w:rsidP="00816E24">
      <w:pPr>
        <w:numPr>
          <w:ilvl w:val="0"/>
          <w:numId w:val="6"/>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отметка площадки перед входом в общественное здание должна быть выше отметки тротуара перед входом не менее чем на 0,15 м. Допускается принимать отметку площадки на уровне пола при условии предохранения помещений от попадания осадков;</w:t>
      </w:r>
    </w:p>
    <w:p w:rsidR="005A1A3B" w:rsidRPr="005A1A3B" w:rsidRDefault="005A1A3B" w:rsidP="00816E24">
      <w:pPr>
        <w:numPr>
          <w:ilvl w:val="0"/>
          <w:numId w:val="6"/>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lastRenderedPageBreak/>
        <w:t>главные входы в общественные здания должны быть ориентированы на территории общего пользования или к основному подъезду к зданию или сооружению;</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u w:val="single"/>
          <w:shd w:val="clear" w:color="auto" w:fill="FFFFFF"/>
        </w:rPr>
        <w:t>цоколь</w:t>
      </w:r>
      <w:r w:rsidRPr="005A1A3B">
        <w:rPr>
          <w:color w:val="000000"/>
          <w:sz w:val="28"/>
          <w:szCs w:val="28"/>
          <w:shd w:val="clear" w:color="auto" w:fill="FFFFFF"/>
        </w:rPr>
        <w:t xml:space="preserve"> – </w:t>
      </w:r>
      <w:r w:rsidRPr="005A1A3B">
        <w:rPr>
          <w:rFonts w:eastAsia="Calibri"/>
          <w:color w:val="000000"/>
          <w:sz w:val="28"/>
          <w:szCs w:val="28"/>
        </w:rPr>
        <w:t>должен быть визуально выделен на фасаде и подчеркивать внешний вид всего здания (может быть расположенным в плоскости стены, западающим или выступающим за плоскость стены)</w:t>
      </w:r>
      <w:r w:rsidRPr="005A1A3B">
        <w:rPr>
          <w:color w:val="000000"/>
          <w:sz w:val="28"/>
          <w:szCs w:val="28"/>
          <w:shd w:val="clear" w:color="auto" w:fill="FFFFFF"/>
        </w:rPr>
        <w:t>;</w:t>
      </w:r>
    </w:p>
    <w:p w:rsidR="005A1A3B" w:rsidRPr="005A1A3B" w:rsidRDefault="005A1A3B" w:rsidP="00816E24">
      <w:pPr>
        <w:numPr>
          <w:ilvl w:val="0"/>
          <w:numId w:val="4"/>
        </w:numPr>
        <w:tabs>
          <w:tab w:val="left" w:pos="0"/>
          <w:tab w:val="left" w:pos="993"/>
        </w:tabs>
        <w:ind w:left="0" w:firstLine="709"/>
        <w:contextualSpacing/>
        <w:jc w:val="both"/>
        <w:rPr>
          <w:color w:val="000000"/>
          <w:sz w:val="28"/>
          <w:szCs w:val="28"/>
          <w:shd w:val="clear" w:color="auto" w:fill="FFFFFF"/>
        </w:rPr>
      </w:pPr>
      <w:r w:rsidRPr="005A1A3B">
        <w:rPr>
          <w:color w:val="000000"/>
          <w:sz w:val="28"/>
          <w:szCs w:val="28"/>
          <w:u w:val="single"/>
          <w:shd w:val="clear" w:color="auto" w:fill="FFFFFF"/>
        </w:rPr>
        <w:t>первый и цокольный этаж:</w:t>
      </w:r>
    </w:p>
    <w:p w:rsidR="005A1A3B" w:rsidRPr="005A1A3B" w:rsidRDefault="005A1A3B" w:rsidP="00816E24">
      <w:pPr>
        <w:numPr>
          <w:ilvl w:val="0"/>
          <w:numId w:val="6"/>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 xml:space="preserve"> должны быть выполнены из облицовочного, прочного и антивандального материала (без применения штукатурки); </w:t>
      </w:r>
    </w:p>
    <w:p w:rsidR="005A1A3B" w:rsidRPr="005A1A3B" w:rsidRDefault="005A1A3B" w:rsidP="00816E24">
      <w:pPr>
        <w:numPr>
          <w:ilvl w:val="0"/>
          <w:numId w:val="6"/>
        </w:numPr>
        <w:tabs>
          <w:tab w:val="left" w:pos="993"/>
        </w:tabs>
        <w:ind w:left="0" w:firstLine="709"/>
        <w:contextualSpacing/>
        <w:jc w:val="both"/>
        <w:rPr>
          <w:color w:val="000000"/>
          <w:sz w:val="28"/>
          <w:szCs w:val="28"/>
          <w:shd w:val="clear" w:color="auto" w:fill="FFFFFF"/>
        </w:rPr>
      </w:pPr>
      <w:r w:rsidRPr="005A1A3B">
        <w:rPr>
          <w:color w:val="000000"/>
          <w:sz w:val="28"/>
          <w:szCs w:val="28"/>
          <w:shd w:val="clear" w:color="auto" w:fill="FFFFFF"/>
        </w:rPr>
        <w:t>высота первого этажа общественных зданий, должна быть не менее 4 метра;</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u w:val="single"/>
          <w:shd w:val="clear" w:color="auto" w:fill="FFFFFF"/>
        </w:rPr>
        <w:t>фасад:</w:t>
      </w:r>
      <w:r w:rsidRPr="005A1A3B">
        <w:rPr>
          <w:color w:val="000000"/>
          <w:sz w:val="28"/>
          <w:szCs w:val="28"/>
          <w:shd w:val="clear" w:color="auto" w:fill="FFFFFF"/>
        </w:rPr>
        <w:t xml:space="preserve"> при использовании нескольких цветовых/фактурных покрытий на площади одного фасада, такие покрытия должны быть отделены выразительными архитектурными элементами;</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u w:val="single"/>
          <w:shd w:val="clear" w:color="auto" w:fill="FFFFFF"/>
        </w:rPr>
        <w:t>кровля</w:t>
      </w:r>
      <w:r w:rsidRPr="005A1A3B">
        <w:rPr>
          <w:color w:val="000000"/>
          <w:sz w:val="28"/>
          <w:szCs w:val="28"/>
          <w:shd w:val="clear" w:color="auto" w:fill="FFFFFF"/>
        </w:rPr>
        <w:t xml:space="preserve"> объектов производственно-складского назначения должна быть плоской;</w:t>
      </w:r>
    </w:p>
    <w:p w:rsidR="005A1A3B" w:rsidRPr="005A1A3B" w:rsidRDefault="005A1A3B" w:rsidP="00816E24">
      <w:pPr>
        <w:numPr>
          <w:ilvl w:val="0"/>
          <w:numId w:val="4"/>
        </w:numPr>
        <w:tabs>
          <w:tab w:val="left" w:pos="993"/>
        </w:tabs>
        <w:ind w:left="0" w:firstLine="709"/>
        <w:contextualSpacing/>
        <w:jc w:val="both"/>
        <w:rPr>
          <w:color w:val="000000"/>
          <w:sz w:val="28"/>
          <w:szCs w:val="28"/>
          <w:shd w:val="clear" w:color="auto" w:fill="FFFFFF"/>
        </w:rPr>
      </w:pPr>
      <w:r w:rsidRPr="005A1A3B">
        <w:rPr>
          <w:color w:val="000000"/>
          <w:sz w:val="28"/>
          <w:szCs w:val="28"/>
          <w:u w:val="single"/>
          <w:shd w:val="clear" w:color="auto" w:fill="FFFFFF"/>
        </w:rPr>
        <w:t>окна, лоджии, балконы</w:t>
      </w:r>
      <w:r w:rsidRPr="005A1A3B">
        <w:rPr>
          <w:color w:val="000000"/>
          <w:sz w:val="28"/>
          <w:szCs w:val="28"/>
          <w:shd w:val="clear" w:color="auto" w:fill="FFFFFF"/>
        </w:rPr>
        <w:t xml:space="preserve"> должны быть остеклены. Остекление следует выполнять в едином стиле. Допускается отсутствие остекления балконов уникальных по характеру размещения на фасадах зданий, в т.ч. по высоте здания (изменяющие тип и конфигурацию плана на отдельных этажах, расположенные дискретно и т.д.), по геометрии элементов (созданные на основе треугольника, круга, трапеции, сложной формы и т.д.);</w:t>
      </w:r>
    </w:p>
    <w:p w:rsidR="005A1A3B" w:rsidRPr="005A1A3B" w:rsidRDefault="005A1A3B" w:rsidP="00816E24">
      <w:pPr>
        <w:numPr>
          <w:ilvl w:val="0"/>
          <w:numId w:val="4"/>
        </w:numPr>
        <w:tabs>
          <w:tab w:val="left" w:pos="993"/>
        </w:tabs>
        <w:ind w:left="0" w:firstLine="709"/>
        <w:contextualSpacing/>
        <w:jc w:val="both"/>
        <w:rPr>
          <w:sz w:val="28"/>
          <w:szCs w:val="28"/>
          <w:shd w:val="clear" w:color="auto" w:fill="FFFFFF"/>
        </w:rPr>
      </w:pPr>
      <w:r w:rsidRPr="005A1A3B">
        <w:rPr>
          <w:color w:val="000000"/>
          <w:sz w:val="28"/>
          <w:szCs w:val="28"/>
          <w:u w:val="single"/>
          <w:shd w:val="clear" w:color="auto" w:fill="FFFFFF"/>
        </w:rPr>
        <w:t>информационные носители:</w:t>
      </w:r>
      <w:r w:rsidRPr="005A1A3B">
        <w:rPr>
          <w:color w:val="000000"/>
          <w:sz w:val="28"/>
          <w:szCs w:val="28"/>
          <w:shd w:val="clear" w:color="auto" w:fill="FFFFFF"/>
        </w:rPr>
        <w:t xml:space="preserve"> при оформлении необходимо использовать </w:t>
      </w:r>
      <w:r w:rsidRPr="005A1A3B">
        <w:rPr>
          <w:sz w:val="28"/>
          <w:szCs w:val="28"/>
          <w:shd w:val="clear" w:color="auto" w:fill="FFFFFF"/>
        </w:rPr>
        <w:t>ровные шрифты, без засечек и декоративных элементов.</w:t>
      </w:r>
    </w:p>
    <w:p w:rsidR="00D802B2" w:rsidRPr="005A1A3B" w:rsidRDefault="005A1A3B" w:rsidP="00D802B2">
      <w:pPr>
        <w:ind w:firstLine="709"/>
        <w:jc w:val="both"/>
        <w:rPr>
          <w:sz w:val="28"/>
          <w:szCs w:val="28"/>
          <w:shd w:val="clear" w:color="auto" w:fill="FFFFFF"/>
        </w:rPr>
      </w:pPr>
      <w:r w:rsidRPr="005A1A3B">
        <w:rPr>
          <w:sz w:val="28"/>
          <w:szCs w:val="28"/>
          <w:shd w:val="clear" w:color="auto" w:fill="FFFFFF"/>
        </w:rPr>
        <w:t>Запрещается использовать крышу зданий для размещения рекламных конструкций.</w:t>
      </w:r>
    </w:p>
    <w:p w:rsidR="00FB45E9" w:rsidRDefault="00224706" w:rsidP="005A1A3B">
      <w:pPr>
        <w:pStyle w:val="33"/>
        <w:tabs>
          <w:tab w:val="left" w:pos="1218"/>
          <w:tab w:val="left" w:pos="8359"/>
        </w:tabs>
        <w:spacing w:after="0" w:line="322" w:lineRule="exact"/>
        <w:ind w:firstLine="709"/>
        <w:jc w:val="right"/>
        <w:rPr>
          <w:color w:val="000000"/>
          <w:lang w:eastAsia="ru-RU" w:bidi="ru-RU"/>
        </w:rPr>
      </w:pPr>
      <w:r>
        <w:rPr>
          <w:color w:val="000000"/>
          <w:lang w:eastAsia="ru-RU" w:bidi="ru-RU"/>
        </w:rPr>
        <w:t>»</w:t>
      </w:r>
      <w:r w:rsidR="00AD5F45">
        <w:rPr>
          <w:color w:val="000000"/>
          <w:lang w:eastAsia="ru-RU" w:bidi="ru-RU"/>
        </w:rPr>
        <w:t>.</w:t>
      </w:r>
    </w:p>
    <w:p w:rsidR="00F841AD" w:rsidRDefault="00F841AD" w:rsidP="00F841AD">
      <w:pPr>
        <w:pStyle w:val="33"/>
        <w:tabs>
          <w:tab w:val="left" w:pos="1218"/>
          <w:tab w:val="left" w:pos="8359"/>
        </w:tabs>
        <w:spacing w:line="322" w:lineRule="exact"/>
        <w:ind w:firstLine="709"/>
        <w:jc w:val="left"/>
        <w:rPr>
          <w:color w:val="000000"/>
          <w:lang w:bidi="ru-RU"/>
        </w:rPr>
      </w:pPr>
      <w:r>
        <w:rPr>
          <w:color w:val="000000"/>
          <w:lang w:bidi="ru-RU"/>
        </w:rPr>
        <w:t>7</w:t>
      </w:r>
      <w:r w:rsidRPr="00F841AD">
        <w:rPr>
          <w:color w:val="000000"/>
          <w:lang w:bidi="ru-RU"/>
        </w:rPr>
        <w:t>. Часть 2 дополнить статьей 2</w:t>
      </w:r>
      <w:r>
        <w:rPr>
          <w:color w:val="000000"/>
          <w:lang w:bidi="ru-RU"/>
        </w:rPr>
        <w:t>8</w:t>
      </w:r>
      <w:r w:rsidRPr="00F841AD">
        <w:rPr>
          <w:color w:val="000000"/>
          <w:lang w:bidi="ru-RU"/>
        </w:rPr>
        <w:t xml:space="preserve"> следующего содержания:</w:t>
      </w:r>
    </w:p>
    <w:p w:rsidR="00F841AD" w:rsidRDefault="00F841AD" w:rsidP="00F841AD">
      <w:pPr>
        <w:pStyle w:val="33"/>
        <w:tabs>
          <w:tab w:val="left" w:pos="993"/>
          <w:tab w:val="left" w:pos="8359"/>
        </w:tabs>
        <w:spacing w:line="322" w:lineRule="exact"/>
        <w:ind w:firstLine="142"/>
        <w:jc w:val="left"/>
        <w:rPr>
          <w:color w:val="000000"/>
          <w:lang w:bidi="ru-RU"/>
        </w:rPr>
      </w:pPr>
      <w:r>
        <w:rPr>
          <w:color w:val="000000"/>
          <w:lang w:bidi="ru-RU"/>
        </w:rPr>
        <w:t>«</w:t>
      </w:r>
    </w:p>
    <w:p w:rsidR="00F841AD" w:rsidRDefault="00F841AD" w:rsidP="00F841AD">
      <w:pPr>
        <w:keepNext/>
        <w:spacing w:before="120" w:after="120"/>
        <w:ind w:firstLine="709"/>
        <w:jc w:val="both"/>
        <w:outlineLvl w:val="2"/>
        <w:rPr>
          <w:b/>
          <w:bCs/>
          <w:color w:val="000000"/>
          <w:sz w:val="28"/>
          <w:szCs w:val="28"/>
        </w:rPr>
      </w:pPr>
      <w:bookmarkStart w:id="4" w:name="_Toc190444746"/>
      <w:r w:rsidRPr="00255F3E">
        <w:rPr>
          <w:b/>
          <w:bCs/>
          <w:color w:val="000000"/>
          <w:sz w:val="28"/>
          <w:szCs w:val="28"/>
        </w:rPr>
        <w:t xml:space="preserve">Статья </w:t>
      </w:r>
      <w:r>
        <w:rPr>
          <w:b/>
          <w:bCs/>
          <w:color w:val="000000"/>
          <w:sz w:val="28"/>
          <w:szCs w:val="28"/>
        </w:rPr>
        <w:t>28</w:t>
      </w:r>
      <w:r w:rsidRPr="00255F3E">
        <w:rPr>
          <w:b/>
          <w:bCs/>
          <w:color w:val="000000"/>
          <w:sz w:val="28"/>
          <w:szCs w:val="28"/>
        </w:rPr>
        <w:t xml:space="preserve">. Ограничения использования земельных участков и объектов капитального строительства в </w:t>
      </w:r>
      <w:r>
        <w:rPr>
          <w:b/>
          <w:bCs/>
          <w:color w:val="000000"/>
          <w:sz w:val="28"/>
          <w:szCs w:val="28"/>
        </w:rPr>
        <w:t>придорожных полосах автомобильных дорог</w:t>
      </w:r>
      <w:bookmarkEnd w:id="4"/>
    </w:p>
    <w:p w:rsidR="00F841AD" w:rsidRPr="0074312D" w:rsidRDefault="00F841AD" w:rsidP="00816E24">
      <w:pPr>
        <w:numPr>
          <w:ilvl w:val="0"/>
          <w:numId w:val="12"/>
        </w:numPr>
        <w:ind w:left="0" w:firstLine="709"/>
        <w:jc w:val="both"/>
        <w:rPr>
          <w:color w:val="000000"/>
          <w:sz w:val="28"/>
          <w:szCs w:val="28"/>
        </w:rPr>
      </w:pPr>
      <w:r w:rsidRPr="0074312D">
        <w:rPr>
          <w:color w:val="000000"/>
          <w:sz w:val="28"/>
          <w:szCs w:val="28"/>
        </w:rPr>
        <w:t>Придорожными полосами автомобильной дороги являются территории, которые прилегают с обеих сторон к полосе отвода автомобильной дороги</w:t>
      </w:r>
      <w:r w:rsidRPr="0074312D">
        <w:rPr>
          <w:color w:val="000000"/>
          <w:sz w:val="28"/>
          <w:szCs w:val="28"/>
        </w:rPr>
        <w:br/>
        <w:t>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F841AD" w:rsidRPr="0074312D" w:rsidRDefault="00F841AD" w:rsidP="00816E24">
      <w:pPr>
        <w:numPr>
          <w:ilvl w:val="0"/>
          <w:numId w:val="12"/>
        </w:numPr>
        <w:ind w:left="0" w:firstLine="709"/>
        <w:jc w:val="both"/>
        <w:rPr>
          <w:color w:val="000000"/>
          <w:sz w:val="28"/>
          <w:szCs w:val="28"/>
        </w:rPr>
      </w:pPr>
      <w:r w:rsidRPr="0074312D">
        <w:rPr>
          <w:color w:val="000000"/>
          <w:sz w:val="28"/>
          <w:szCs w:val="28"/>
        </w:rPr>
        <w:t>Использование придорожных полос автомобильных дорог осуществляется в соответствии с положениями статьи 26 Федерального закона от 08.11.2007</w:t>
      </w:r>
      <w:r w:rsidRPr="0074312D">
        <w:rPr>
          <w:color w:val="000000"/>
          <w:sz w:val="28"/>
          <w:szCs w:val="28"/>
        </w:rPr>
        <w:br/>
        <w:t xml:space="preserve">№ 257-ФЗ «Об автомобильных дорогах и о дорожной деятельности в Российской </w:t>
      </w:r>
      <w:r w:rsidRPr="0074312D">
        <w:rPr>
          <w:color w:val="000000"/>
          <w:sz w:val="28"/>
          <w:szCs w:val="28"/>
        </w:rPr>
        <w:lastRenderedPageBreak/>
        <w:t>Федерации и о внесении изменений в отдельные законодательные акты Российской Федерации».</w:t>
      </w:r>
    </w:p>
    <w:p w:rsidR="00F841AD" w:rsidRPr="0074312D" w:rsidRDefault="00F841AD" w:rsidP="00816E24">
      <w:pPr>
        <w:numPr>
          <w:ilvl w:val="0"/>
          <w:numId w:val="12"/>
        </w:numPr>
        <w:ind w:left="0" w:firstLine="709"/>
        <w:jc w:val="both"/>
        <w:rPr>
          <w:color w:val="000000"/>
          <w:sz w:val="28"/>
          <w:szCs w:val="28"/>
        </w:rPr>
      </w:pPr>
      <w:r w:rsidRPr="0074312D">
        <w:rPr>
          <w:color w:val="000000"/>
          <w:sz w:val="28"/>
          <w:szCs w:val="28"/>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F841AD" w:rsidRDefault="00F841AD" w:rsidP="00816E24">
      <w:pPr>
        <w:numPr>
          <w:ilvl w:val="0"/>
          <w:numId w:val="12"/>
        </w:numPr>
        <w:ind w:left="0" w:firstLine="709"/>
        <w:jc w:val="both"/>
        <w:rPr>
          <w:color w:val="000000"/>
          <w:sz w:val="28"/>
          <w:szCs w:val="28"/>
        </w:rPr>
      </w:pPr>
      <w:r w:rsidRPr="0074312D">
        <w:rPr>
          <w:color w:val="000000"/>
          <w:sz w:val="28"/>
          <w:szCs w:val="28"/>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(технические требования и условия, подлежащие обязательному исполнению).</w:t>
      </w:r>
    </w:p>
    <w:p w:rsidR="00F841AD" w:rsidRPr="0074312D" w:rsidRDefault="00F841AD" w:rsidP="00F841AD">
      <w:pPr>
        <w:ind w:left="709"/>
        <w:jc w:val="right"/>
        <w:rPr>
          <w:color w:val="000000"/>
          <w:sz w:val="28"/>
          <w:szCs w:val="28"/>
        </w:rPr>
      </w:pPr>
      <w:r>
        <w:rPr>
          <w:color w:val="000000"/>
          <w:sz w:val="28"/>
          <w:szCs w:val="28"/>
        </w:rPr>
        <w:t>»</w:t>
      </w:r>
    </w:p>
    <w:p w:rsidR="00D802B2" w:rsidRDefault="00D802B2" w:rsidP="005A1A3B">
      <w:pPr>
        <w:pStyle w:val="33"/>
        <w:tabs>
          <w:tab w:val="left" w:pos="1218"/>
          <w:tab w:val="left" w:pos="8359"/>
        </w:tabs>
        <w:spacing w:after="0" w:line="322" w:lineRule="exact"/>
        <w:ind w:firstLine="709"/>
        <w:jc w:val="right"/>
      </w:pPr>
    </w:p>
    <w:p w:rsidR="00F841AD" w:rsidRDefault="00F841AD" w:rsidP="00F841AD">
      <w:pPr>
        <w:pStyle w:val="33"/>
        <w:tabs>
          <w:tab w:val="left" w:pos="1218"/>
          <w:tab w:val="left" w:pos="8359"/>
        </w:tabs>
        <w:spacing w:line="322" w:lineRule="exact"/>
        <w:ind w:firstLine="709"/>
        <w:jc w:val="left"/>
        <w:rPr>
          <w:color w:val="000000"/>
          <w:lang w:bidi="ru-RU"/>
        </w:rPr>
      </w:pPr>
      <w:r>
        <w:rPr>
          <w:color w:val="000000"/>
          <w:lang w:bidi="ru-RU"/>
        </w:rPr>
        <w:t>8</w:t>
      </w:r>
      <w:r w:rsidRPr="00F841AD">
        <w:rPr>
          <w:color w:val="000000"/>
          <w:lang w:bidi="ru-RU"/>
        </w:rPr>
        <w:t>. Часть 2 дополнить статьей 2</w:t>
      </w:r>
      <w:r>
        <w:rPr>
          <w:color w:val="000000"/>
          <w:lang w:bidi="ru-RU"/>
        </w:rPr>
        <w:t>9</w:t>
      </w:r>
      <w:r w:rsidRPr="00F841AD">
        <w:rPr>
          <w:color w:val="000000"/>
          <w:lang w:bidi="ru-RU"/>
        </w:rPr>
        <w:t xml:space="preserve"> следующего содержания:</w:t>
      </w:r>
    </w:p>
    <w:p w:rsidR="00F841AD" w:rsidRDefault="00F841AD" w:rsidP="00F841AD">
      <w:pPr>
        <w:pStyle w:val="33"/>
        <w:tabs>
          <w:tab w:val="left" w:pos="993"/>
          <w:tab w:val="left" w:pos="8359"/>
        </w:tabs>
        <w:spacing w:line="322" w:lineRule="exact"/>
        <w:ind w:firstLine="142"/>
        <w:jc w:val="left"/>
        <w:rPr>
          <w:color w:val="000000"/>
          <w:lang w:bidi="ru-RU"/>
        </w:rPr>
      </w:pPr>
      <w:r>
        <w:rPr>
          <w:color w:val="000000"/>
          <w:lang w:bidi="ru-RU"/>
        </w:rPr>
        <w:t>«</w:t>
      </w:r>
    </w:p>
    <w:p w:rsidR="00F841AD" w:rsidRPr="008D2CFF" w:rsidRDefault="00F841AD" w:rsidP="00F841AD">
      <w:pPr>
        <w:keepNext/>
        <w:spacing w:before="120" w:after="120"/>
        <w:ind w:firstLine="709"/>
        <w:jc w:val="both"/>
        <w:outlineLvl w:val="2"/>
        <w:rPr>
          <w:b/>
          <w:bCs/>
          <w:color w:val="000000"/>
          <w:sz w:val="28"/>
          <w:szCs w:val="28"/>
        </w:rPr>
      </w:pPr>
      <w:bookmarkStart w:id="5" w:name="_Toc102658124"/>
      <w:bookmarkStart w:id="6" w:name="_Toc190444745"/>
      <w:bookmarkStart w:id="7" w:name="_Hlk99376798"/>
      <w:r w:rsidRPr="008D2CFF">
        <w:rPr>
          <w:b/>
          <w:bCs/>
          <w:color w:val="000000"/>
          <w:sz w:val="28"/>
          <w:szCs w:val="28"/>
        </w:rPr>
        <w:t xml:space="preserve">Статья </w:t>
      </w:r>
      <w:r>
        <w:rPr>
          <w:b/>
          <w:bCs/>
          <w:color w:val="000000"/>
          <w:sz w:val="28"/>
          <w:szCs w:val="28"/>
        </w:rPr>
        <w:t>29</w:t>
      </w:r>
      <w:r w:rsidRPr="008D2CFF">
        <w:rPr>
          <w:b/>
          <w:bCs/>
          <w:color w:val="000000"/>
          <w:sz w:val="28"/>
          <w:szCs w:val="28"/>
        </w:rPr>
        <w:t>. Ограничения использования земельных участков и объектов капитального строительства в охранной зоне объектов электроэнергетики</w:t>
      </w:r>
      <w:bookmarkEnd w:id="5"/>
      <w:r w:rsidRPr="008D2CFF">
        <w:rPr>
          <w:b/>
          <w:bCs/>
          <w:color w:val="000000"/>
          <w:sz w:val="28"/>
          <w:szCs w:val="28"/>
        </w:rPr>
        <w:t xml:space="preserve"> (объектов электросетевого хозяйства)</w:t>
      </w:r>
      <w:bookmarkEnd w:id="6"/>
    </w:p>
    <w:bookmarkEnd w:id="7"/>
    <w:p w:rsidR="00F841AD" w:rsidRPr="008D2CFF" w:rsidRDefault="00F841AD" w:rsidP="00816E24">
      <w:pPr>
        <w:pStyle w:val="a7"/>
        <w:numPr>
          <w:ilvl w:val="0"/>
          <w:numId w:val="13"/>
        </w:numPr>
        <w:ind w:left="0" w:firstLine="709"/>
        <w:jc w:val="both"/>
        <w:rPr>
          <w:sz w:val="28"/>
          <w:szCs w:val="28"/>
        </w:rPr>
      </w:pPr>
      <w:r w:rsidRPr="008D2CFF">
        <w:rPr>
          <w:sz w:val="28"/>
          <w:szCs w:val="28"/>
        </w:rPr>
        <w:t>Охранные зоны объектов электросетевого хозяйства устанавливаются в целях обеспечения безопасного и безаварийного функционирования, безопасной эксплуатации объектов электроэнергетики.</w:t>
      </w:r>
    </w:p>
    <w:p w:rsidR="00F841AD" w:rsidRPr="008D2CFF" w:rsidRDefault="00F841AD" w:rsidP="00816E24">
      <w:pPr>
        <w:pStyle w:val="a7"/>
        <w:numPr>
          <w:ilvl w:val="0"/>
          <w:numId w:val="14"/>
        </w:numPr>
        <w:spacing w:after="240"/>
        <w:ind w:left="0" w:firstLine="709"/>
        <w:jc w:val="both"/>
        <w:rPr>
          <w:sz w:val="28"/>
          <w:szCs w:val="28"/>
        </w:rPr>
      </w:pPr>
      <w:r w:rsidRPr="008D2CFF">
        <w:rPr>
          <w:sz w:val="28"/>
          <w:szCs w:val="28"/>
        </w:rPr>
        <w:t>Использование земельных участков и объектов капитального строительства в границах охранных зон объектов электроэнергетики осуществляется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841AD" w:rsidRPr="00F841AD" w:rsidRDefault="00F841AD" w:rsidP="00F841AD">
      <w:pPr>
        <w:pStyle w:val="a7"/>
        <w:ind w:left="1429"/>
        <w:jc w:val="right"/>
        <w:rPr>
          <w:color w:val="000000"/>
          <w:sz w:val="28"/>
          <w:szCs w:val="28"/>
        </w:rPr>
      </w:pPr>
      <w:r w:rsidRPr="00F841AD">
        <w:rPr>
          <w:color w:val="000000"/>
          <w:sz w:val="28"/>
          <w:szCs w:val="28"/>
        </w:rPr>
        <w:t>»</w:t>
      </w:r>
    </w:p>
    <w:p w:rsidR="00F841AD" w:rsidRDefault="00F841AD" w:rsidP="005A1A3B">
      <w:pPr>
        <w:pStyle w:val="33"/>
        <w:tabs>
          <w:tab w:val="left" w:pos="1218"/>
          <w:tab w:val="left" w:pos="8359"/>
        </w:tabs>
        <w:spacing w:after="0" w:line="322" w:lineRule="exact"/>
        <w:ind w:firstLine="709"/>
        <w:jc w:val="right"/>
      </w:pPr>
    </w:p>
    <w:bookmarkEnd w:id="0"/>
    <w:p w:rsidR="00BF412D" w:rsidRPr="009C74B6" w:rsidRDefault="00F841AD" w:rsidP="00F93F62">
      <w:pPr>
        <w:pStyle w:val="33"/>
        <w:shd w:val="clear" w:color="auto" w:fill="auto"/>
        <w:tabs>
          <w:tab w:val="left" w:pos="1218"/>
          <w:tab w:val="left" w:pos="8359"/>
        </w:tabs>
        <w:spacing w:after="0" w:line="322" w:lineRule="exact"/>
        <w:ind w:right="-1" w:firstLine="709"/>
        <w:jc w:val="both"/>
      </w:pPr>
      <w:r>
        <w:rPr>
          <w:color w:val="000000"/>
          <w:lang w:eastAsia="ru-RU" w:bidi="ru-RU"/>
        </w:rPr>
        <w:t>9</w:t>
      </w:r>
      <w:r w:rsidR="00F93F62">
        <w:rPr>
          <w:color w:val="000000"/>
          <w:lang w:eastAsia="ru-RU" w:bidi="ru-RU"/>
        </w:rPr>
        <w:t xml:space="preserve">. </w:t>
      </w:r>
      <w:r w:rsidR="00C275CF">
        <w:t xml:space="preserve">На </w:t>
      </w:r>
      <w:r w:rsidR="00C275CF" w:rsidRPr="00163824">
        <w:t>карте градостроительного зонирования</w:t>
      </w:r>
      <w:r w:rsidR="00BF412D" w:rsidRPr="009C74B6">
        <w:t>:</w:t>
      </w:r>
    </w:p>
    <w:p w:rsidR="009B2EB0" w:rsidRPr="00BF412D" w:rsidRDefault="00F841AD" w:rsidP="00D70D6B">
      <w:pPr>
        <w:pStyle w:val="33"/>
        <w:shd w:val="clear" w:color="auto" w:fill="auto"/>
        <w:tabs>
          <w:tab w:val="left" w:pos="1218"/>
          <w:tab w:val="left" w:pos="8359"/>
        </w:tabs>
        <w:spacing w:after="0" w:line="322" w:lineRule="exact"/>
        <w:ind w:right="-1" w:firstLine="567"/>
        <w:jc w:val="both"/>
      </w:pPr>
      <w:r>
        <w:t>9</w:t>
      </w:r>
      <w:r w:rsidR="00BF412D">
        <w:t xml:space="preserve">.1 - </w:t>
      </w:r>
      <w:r w:rsidR="00512819">
        <w:t xml:space="preserve">установить </w:t>
      </w:r>
      <w:r w:rsidR="00C275CF" w:rsidRPr="00163824">
        <w:t>границы территориальн</w:t>
      </w:r>
      <w:r w:rsidR="00512819">
        <w:t>ой</w:t>
      </w:r>
      <w:r w:rsidR="00C275CF" w:rsidRPr="00163824">
        <w:t xml:space="preserve"> зон</w:t>
      </w:r>
      <w:r w:rsidR="00512819">
        <w:t>ы</w:t>
      </w:r>
      <w:r w:rsidR="002523AD" w:rsidRPr="002523AD">
        <w:t xml:space="preserve">П-4.1 </w:t>
      </w:r>
      <w:r w:rsidR="00F93F62">
        <w:t>«</w:t>
      </w:r>
      <w:r w:rsidR="002523AD" w:rsidRPr="002523AD">
        <w:t>Зона коммунально-складских предприятий и организаций IV класса опасности (П-4.1)</w:t>
      </w:r>
      <w:r w:rsidR="00F93F62">
        <w:t>»</w:t>
      </w:r>
      <w:r w:rsidR="00BF412D" w:rsidRPr="00BF412D">
        <w:t>;</w:t>
      </w:r>
    </w:p>
    <w:p w:rsidR="00C275CF" w:rsidRDefault="00F841AD" w:rsidP="00D70D6B">
      <w:pPr>
        <w:pStyle w:val="33"/>
        <w:shd w:val="clear" w:color="auto" w:fill="auto"/>
        <w:tabs>
          <w:tab w:val="left" w:pos="1218"/>
          <w:tab w:val="left" w:pos="8359"/>
        </w:tabs>
        <w:spacing w:after="0" w:line="322" w:lineRule="exact"/>
        <w:ind w:right="-1" w:firstLine="567"/>
        <w:jc w:val="both"/>
      </w:pPr>
      <w:r>
        <w:t>9</w:t>
      </w:r>
      <w:r w:rsidR="00BF412D">
        <w:t xml:space="preserve">.2- </w:t>
      </w:r>
      <w:r w:rsidR="00512819" w:rsidRPr="00163824">
        <w:t xml:space="preserve">изменить границы территориальных зон </w:t>
      </w:r>
      <w:r w:rsidR="009D313A">
        <w:t>С</w:t>
      </w:r>
      <w:r w:rsidR="00512819" w:rsidRPr="009C74B6">
        <w:t>-1</w:t>
      </w:r>
      <w:r w:rsidR="00F93F62">
        <w:t>«</w:t>
      </w:r>
      <w:r w:rsidR="009D313A">
        <w:t xml:space="preserve">Зона сельскохозяйственных </w:t>
      </w:r>
      <w:r w:rsidR="009D313A">
        <w:lastRenderedPageBreak/>
        <w:t>угодий</w:t>
      </w:r>
      <w:r w:rsidR="00F93F62">
        <w:t>»</w:t>
      </w:r>
      <w:r w:rsidR="009D313A">
        <w:t xml:space="preserve"> и </w:t>
      </w:r>
      <w:r w:rsidR="008564F1">
        <w:t>Т</w:t>
      </w:r>
      <w:r w:rsidR="00512819" w:rsidRPr="009C74B6">
        <w:noBreakHyphen/>
      </w:r>
      <w:r w:rsidR="009D313A">
        <w:t>1</w:t>
      </w:r>
      <w:r w:rsidR="00F93F62">
        <w:t>«</w:t>
      </w:r>
      <w:r w:rsidR="009D313A">
        <w:t>Зона транспортной инфраструктуры</w:t>
      </w:r>
      <w:r w:rsidR="00512819" w:rsidRPr="009C74B6">
        <w:t>»</w:t>
      </w:r>
      <w:r w:rsidR="00911C38">
        <w:t>;</w:t>
      </w:r>
    </w:p>
    <w:p w:rsidR="00911C38" w:rsidRDefault="00F841AD" w:rsidP="00D70D6B">
      <w:pPr>
        <w:pStyle w:val="33"/>
        <w:shd w:val="clear" w:color="auto" w:fill="auto"/>
        <w:tabs>
          <w:tab w:val="left" w:pos="1218"/>
          <w:tab w:val="left" w:pos="8359"/>
        </w:tabs>
        <w:spacing w:after="0" w:line="322" w:lineRule="exact"/>
        <w:ind w:right="-1" w:firstLine="567"/>
        <w:jc w:val="both"/>
      </w:pPr>
      <w:r>
        <w:t>9</w:t>
      </w:r>
      <w:r w:rsidR="00911C38">
        <w:t>.3 - отобразить границы зон с особыми условиями использования территории «</w:t>
      </w:r>
      <w:r w:rsidR="009D313A">
        <w:t>Санитарно-защитная зона</w:t>
      </w:r>
      <w:r w:rsidR="00911C38">
        <w:t>»</w:t>
      </w:r>
      <w:r w:rsidR="008564F1">
        <w:t>,</w:t>
      </w:r>
      <w:r w:rsidR="009D313A">
        <w:t xml:space="preserve"> «Придорожная полоса автомобильной дороги»</w:t>
      </w:r>
      <w:r w:rsidR="008564F1">
        <w:t xml:space="preserve"> и «</w:t>
      </w:r>
      <w:r w:rsidR="00194605">
        <w:t>О</w:t>
      </w:r>
      <w:r w:rsidR="00194605" w:rsidRPr="00194605">
        <w:t>хранн</w:t>
      </w:r>
      <w:r w:rsidR="00194605">
        <w:t>ая</w:t>
      </w:r>
      <w:r w:rsidR="00194605" w:rsidRPr="00194605">
        <w:t xml:space="preserve"> зон</w:t>
      </w:r>
      <w:r w:rsidR="00194605">
        <w:t>а</w:t>
      </w:r>
      <w:r w:rsidR="00194605" w:rsidRPr="00194605">
        <w:t xml:space="preserve"> объектов электроэнергетики (объектов электросетевого хозяйства)</w:t>
      </w:r>
      <w:r w:rsidR="008564F1">
        <w:t>»</w:t>
      </w:r>
      <w:r w:rsidR="00911C38">
        <w:t>.</w:t>
      </w:r>
    </w:p>
    <w:p w:rsidR="002F7059" w:rsidRPr="009C74B6" w:rsidRDefault="00F841AD" w:rsidP="009C74B6">
      <w:pPr>
        <w:pStyle w:val="33"/>
        <w:shd w:val="clear" w:color="auto" w:fill="auto"/>
        <w:tabs>
          <w:tab w:val="left" w:pos="1218"/>
          <w:tab w:val="left" w:pos="8359"/>
        </w:tabs>
        <w:spacing w:after="0" w:line="322" w:lineRule="exact"/>
        <w:ind w:right="-1" w:firstLine="567"/>
        <w:jc w:val="both"/>
      </w:pPr>
      <w:r>
        <w:t>10</w:t>
      </w:r>
      <w:r w:rsidR="009C74B6">
        <w:t>. Дополнить</w:t>
      </w:r>
      <w:r w:rsidR="009C74B6" w:rsidRPr="00EB5B2F">
        <w:t xml:space="preserve"> приложение к Правилам землепользования и застройки муниципального образования </w:t>
      </w:r>
      <w:r w:rsidR="009C74B6" w:rsidRPr="009C74B6">
        <w:t xml:space="preserve">Волосовское городское поселение Волосовского муниципального района Ленинградской области «Сведения о границах территориальных зон» </w:t>
      </w:r>
      <w:r w:rsidR="009C74B6" w:rsidRPr="00EB5B2F">
        <w:t>описани</w:t>
      </w:r>
      <w:r w:rsidR="009C74B6">
        <w:t>ем</w:t>
      </w:r>
      <w:r w:rsidR="009C74B6" w:rsidRPr="00EB5B2F">
        <w:t xml:space="preserve"> местоположения границ территориальной зоны </w:t>
      </w:r>
      <w:r w:rsidR="00FC68EC" w:rsidRPr="00FC68EC">
        <w:t xml:space="preserve">П-4.1 </w:t>
      </w:r>
      <w:r w:rsidR="00F93F62">
        <w:t>«</w:t>
      </w:r>
      <w:r w:rsidR="00FC68EC" w:rsidRPr="00FC68EC">
        <w:t>Зона коммунально-складских предприятий и организаций IV класса опасности (П-4.1)</w:t>
      </w:r>
      <w:r w:rsidR="009C74B6">
        <w:t>».</w:t>
      </w:r>
    </w:p>
    <w:sectPr w:rsidR="002F7059" w:rsidRPr="009C74B6" w:rsidSect="002B27C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79AF"/>
    <w:multiLevelType w:val="hybridMultilevel"/>
    <w:tmpl w:val="A500865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nsid w:val="0B9048D1"/>
    <w:multiLevelType w:val="hybridMultilevel"/>
    <w:tmpl w:val="03B20746"/>
    <w:lvl w:ilvl="0" w:tplc="DE480820">
      <w:start w:val="1"/>
      <w:numFmt w:val="bullet"/>
      <w:lvlText w:val=""/>
      <w:lvlJc w:val="left"/>
      <w:pPr>
        <w:ind w:left="720"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D71273"/>
    <w:multiLevelType w:val="hybridMultilevel"/>
    <w:tmpl w:val="D0D8AF44"/>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
    <w:nsid w:val="20C96D17"/>
    <w:multiLevelType w:val="hybridMultilevel"/>
    <w:tmpl w:val="CCE06398"/>
    <w:lvl w:ilvl="0" w:tplc="40F09EC8">
      <w:start w:val="1"/>
      <w:numFmt w:val="decimal"/>
      <w:lvlText w:val="%1)"/>
      <w:lvlJc w:val="left"/>
      <w:pPr>
        <w:ind w:left="1839" w:hanging="11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BD4E63"/>
    <w:multiLevelType w:val="hybridMultilevel"/>
    <w:tmpl w:val="E2128998"/>
    <w:lvl w:ilvl="0" w:tplc="242C343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A74567"/>
    <w:multiLevelType w:val="multilevel"/>
    <w:tmpl w:val="8D30CDEE"/>
    <w:lvl w:ilvl="0">
      <w:start w:val="6"/>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nsid w:val="41522410"/>
    <w:multiLevelType w:val="multilevel"/>
    <w:tmpl w:val="CF08FB4C"/>
    <w:lvl w:ilvl="0">
      <w:start w:val="1"/>
      <w:numFmt w:val="decimal"/>
      <w:suff w:val="nothing"/>
      <w:lvlText w:val="%1"/>
      <w:lvlJc w:val="center"/>
      <w:pPr>
        <w:ind w:left="0" w:firstLine="0"/>
      </w:pPr>
      <w:rPr>
        <w:rFonts w:ascii="Times New Roman" w:hAnsi="Times New Roman" w:hint="default"/>
        <w:b w:val="0"/>
        <w:i w:val="0"/>
        <w:spacing w:val="0"/>
        <w:w w:val="100"/>
        <w:position w:val="0"/>
        <w:sz w:val="24"/>
      </w:rPr>
    </w:lvl>
    <w:lvl w:ilvl="1">
      <w:start w:val="2"/>
      <w:numFmt w:val="decimal"/>
      <w:isLgl/>
      <w:lvlText w:val="%1.%2."/>
      <w:lvlJc w:val="left"/>
      <w:pPr>
        <w:ind w:left="100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58BA20CE"/>
    <w:multiLevelType w:val="hybridMultilevel"/>
    <w:tmpl w:val="726400A6"/>
    <w:lvl w:ilvl="0" w:tplc="CDEA02CC">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BC7E52"/>
    <w:multiLevelType w:val="hybridMultilevel"/>
    <w:tmpl w:val="D4CE83CC"/>
    <w:lvl w:ilvl="0" w:tplc="04190001">
      <w:start w:val="1"/>
      <w:numFmt w:val="bullet"/>
      <w:lvlText w:val=""/>
      <w:lvlJc w:val="left"/>
      <w:pPr>
        <w:ind w:left="1211"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314AC3"/>
    <w:multiLevelType w:val="hybridMultilevel"/>
    <w:tmpl w:val="560C89F4"/>
    <w:lvl w:ilvl="0" w:tplc="DE480820">
      <w:start w:val="1"/>
      <w:numFmt w:val="bullet"/>
      <w:lvlText w:val=""/>
      <w:lvlJc w:val="left"/>
      <w:pPr>
        <w:ind w:left="720" w:hanging="360"/>
      </w:pPr>
      <w:rPr>
        <w:rFonts w:ascii="Symbol" w:hAnsi="Symbol" w:hint="default"/>
        <w:spacing w:val="0"/>
        <w:w w:val="100"/>
        <w:position w:val="0"/>
      </w:rPr>
    </w:lvl>
    <w:lvl w:ilvl="1" w:tplc="CCDE1D0A">
      <w:start w:val="1"/>
      <w:numFmt w:val="bullet"/>
      <w:lvlText w:val="o"/>
      <w:lvlJc w:val="left"/>
      <w:pPr>
        <w:ind w:left="1440" w:hanging="360"/>
      </w:pPr>
      <w:rPr>
        <w:rFonts w:ascii="Courier New" w:hAnsi="Courier New" w:cs="Courier New"/>
      </w:rPr>
    </w:lvl>
    <w:lvl w:ilvl="2" w:tplc="627CB5B4">
      <w:start w:val="1"/>
      <w:numFmt w:val="bullet"/>
      <w:lvlText w:val=""/>
      <w:lvlJc w:val="left"/>
      <w:pPr>
        <w:ind w:left="2160" w:hanging="360"/>
      </w:pPr>
      <w:rPr>
        <w:rFonts w:ascii="Wingdings" w:hAnsi="Wingdings"/>
      </w:rPr>
    </w:lvl>
    <w:lvl w:ilvl="3" w:tplc="486A8F08">
      <w:start w:val="1"/>
      <w:numFmt w:val="bullet"/>
      <w:lvlText w:val=""/>
      <w:lvlJc w:val="left"/>
      <w:pPr>
        <w:ind w:left="2880" w:hanging="360"/>
      </w:pPr>
      <w:rPr>
        <w:rFonts w:ascii="Symbol" w:hAnsi="Symbol"/>
      </w:rPr>
    </w:lvl>
    <w:lvl w:ilvl="4" w:tplc="9558B978">
      <w:start w:val="1"/>
      <w:numFmt w:val="bullet"/>
      <w:lvlText w:val="o"/>
      <w:lvlJc w:val="left"/>
      <w:pPr>
        <w:ind w:left="3600" w:hanging="360"/>
      </w:pPr>
      <w:rPr>
        <w:rFonts w:ascii="Courier New" w:hAnsi="Courier New" w:cs="Courier New"/>
      </w:rPr>
    </w:lvl>
    <w:lvl w:ilvl="5" w:tplc="D20CB9F0">
      <w:start w:val="1"/>
      <w:numFmt w:val="bullet"/>
      <w:lvlText w:val=""/>
      <w:lvlJc w:val="left"/>
      <w:pPr>
        <w:ind w:left="4320" w:hanging="360"/>
      </w:pPr>
      <w:rPr>
        <w:rFonts w:ascii="Wingdings" w:hAnsi="Wingdings"/>
      </w:rPr>
    </w:lvl>
    <w:lvl w:ilvl="6" w:tplc="AEE28EAA">
      <w:start w:val="1"/>
      <w:numFmt w:val="bullet"/>
      <w:lvlText w:val=""/>
      <w:lvlJc w:val="left"/>
      <w:pPr>
        <w:ind w:left="5040" w:hanging="360"/>
      </w:pPr>
      <w:rPr>
        <w:rFonts w:ascii="Symbol" w:hAnsi="Symbol"/>
      </w:rPr>
    </w:lvl>
    <w:lvl w:ilvl="7" w:tplc="8C065922">
      <w:start w:val="1"/>
      <w:numFmt w:val="bullet"/>
      <w:lvlText w:val="o"/>
      <w:lvlJc w:val="left"/>
      <w:pPr>
        <w:ind w:left="5760" w:hanging="360"/>
      </w:pPr>
      <w:rPr>
        <w:rFonts w:ascii="Courier New" w:hAnsi="Courier New" w:cs="Courier New"/>
      </w:rPr>
    </w:lvl>
    <w:lvl w:ilvl="8" w:tplc="CB5ADF36">
      <w:start w:val="1"/>
      <w:numFmt w:val="bullet"/>
      <w:lvlText w:val=""/>
      <w:lvlJc w:val="left"/>
      <w:pPr>
        <w:ind w:left="6480" w:hanging="360"/>
      </w:pPr>
      <w:rPr>
        <w:rFonts w:ascii="Wingdings" w:hAnsi="Wingdings"/>
      </w:rPr>
    </w:lvl>
  </w:abstractNum>
  <w:abstractNum w:abstractNumId="10">
    <w:nsid w:val="5E912625"/>
    <w:multiLevelType w:val="hybridMultilevel"/>
    <w:tmpl w:val="35B4A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59A0463"/>
    <w:multiLevelType w:val="hybridMultilevel"/>
    <w:tmpl w:val="9CE4419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2">
    <w:nsid w:val="6B060C2E"/>
    <w:multiLevelType w:val="hybridMultilevel"/>
    <w:tmpl w:val="D534D6C2"/>
    <w:lvl w:ilvl="0" w:tplc="6118437C">
      <w:start w:val="1"/>
      <w:numFmt w:val="decimal"/>
      <w:lvlText w:val="%1."/>
      <w:lvlJc w:val="left"/>
      <w:pPr>
        <w:ind w:left="2912" w:hanging="360"/>
      </w:pPr>
      <w:rPr>
        <w:rFonts w:ascii="Times New Roman" w:hAnsi="Times New Roman" w:hint="default"/>
        <w:sz w:val="28"/>
      </w:rPr>
    </w:lvl>
    <w:lvl w:ilvl="1" w:tplc="6D4435FE">
      <w:start w:val="1"/>
      <w:numFmt w:val="lowerLetter"/>
      <w:lvlText w:val="%2."/>
      <w:lvlJc w:val="left"/>
      <w:pPr>
        <w:ind w:left="2149" w:hanging="360"/>
      </w:pPr>
    </w:lvl>
    <w:lvl w:ilvl="2" w:tplc="D9C04466">
      <w:start w:val="1"/>
      <w:numFmt w:val="lowerRoman"/>
      <w:lvlText w:val="%3."/>
      <w:lvlJc w:val="right"/>
      <w:pPr>
        <w:ind w:left="2869" w:hanging="180"/>
      </w:pPr>
    </w:lvl>
    <w:lvl w:ilvl="3" w:tplc="7F660FA6">
      <w:start w:val="1"/>
      <w:numFmt w:val="decimal"/>
      <w:lvlText w:val="%4."/>
      <w:lvlJc w:val="left"/>
      <w:pPr>
        <w:ind w:left="3589" w:hanging="360"/>
      </w:pPr>
    </w:lvl>
    <w:lvl w:ilvl="4" w:tplc="BC266F20">
      <w:start w:val="1"/>
      <w:numFmt w:val="lowerLetter"/>
      <w:lvlText w:val="%5."/>
      <w:lvlJc w:val="left"/>
      <w:pPr>
        <w:ind w:left="4309" w:hanging="360"/>
      </w:pPr>
    </w:lvl>
    <w:lvl w:ilvl="5" w:tplc="B018294C">
      <w:start w:val="1"/>
      <w:numFmt w:val="lowerRoman"/>
      <w:lvlText w:val="%6."/>
      <w:lvlJc w:val="right"/>
      <w:pPr>
        <w:ind w:left="5029" w:hanging="180"/>
      </w:pPr>
    </w:lvl>
    <w:lvl w:ilvl="6" w:tplc="B49682BA">
      <w:start w:val="1"/>
      <w:numFmt w:val="decimal"/>
      <w:lvlText w:val="%7."/>
      <w:lvlJc w:val="left"/>
      <w:pPr>
        <w:ind w:left="5749" w:hanging="360"/>
      </w:pPr>
    </w:lvl>
    <w:lvl w:ilvl="7" w:tplc="BCBABC16">
      <w:start w:val="1"/>
      <w:numFmt w:val="lowerLetter"/>
      <w:lvlText w:val="%8."/>
      <w:lvlJc w:val="left"/>
      <w:pPr>
        <w:ind w:left="6469" w:hanging="360"/>
      </w:pPr>
    </w:lvl>
    <w:lvl w:ilvl="8" w:tplc="13EED8AA">
      <w:start w:val="1"/>
      <w:numFmt w:val="lowerRoman"/>
      <w:lvlText w:val="%9."/>
      <w:lvlJc w:val="right"/>
      <w:pPr>
        <w:ind w:left="7189" w:hanging="180"/>
      </w:pPr>
    </w:lvl>
  </w:abstractNum>
  <w:abstractNum w:abstractNumId="13">
    <w:nsid w:val="7D8827FF"/>
    <w:multiLevelType w:val="hybridMultilevel"/>
    <w:tmpl w:val="42CAADA4"/>
    <w:lvl w:ilvl="0" w:tplc="DE480820">
      <w:start w:val="1"/>
      <w:numFmt w:val="bullet"/>
      <w:lvlText w:val=""/>
      <w:lvlJc w:val="left"/>
      <w:pPr>
        <w:ind w:left="3196" w:hanging="360"/>
      </w:pPr>
      <w:rPr>
        <w:rFonts w:ascii="Symbol" w:hAnsi="Symbol" w:hint="default"/>
        <w:spacing w:val="0"/>
        <w:w w:val="100"/>
        <w:position w:val="0"/>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num w:numId="1">
    <w:abstractNumId w:val="4"/>
  </w:num>
  <w:num w:numId="2">
    <w:abstractNumId w:val="6"/>
  </w:num>
  <w:num w:numId="3">
    <w:abstractNumId w:val="13"/>
  </w:num>
  <w:num w:numId="4">
    <w:abstractNumId w:val="1"/>
  </w:num>
  <w:num w:numId="5">
    <w:abstractNumId w:val="11"/>
  </w:num>
  <w:num w:numId="6">
    <w:abstractNumId w:val="2"/>
  </w:num>
  <w:num w:numId="7">
    <w:abstractNumId w:val="9"/>
  </w:num>
  <w:num w:numId="8">
    <w:abstractNumId w:val="8"/>
  </w:num>
  <w:num w:numId="9">
    <w:abstractNumId w:val="12"/>
  </w:num>
  <w:num w:numId="10">
    <w:abstractNumId w:val="3"/>
  </w:num>
  <w:num w:numId="11">
    <w:abstractNumId w:val="5"/>
  </w:num>
  <w:num w:numId="12">
    <w:abstractNumId w:val="10"/>
  </w:num>
  <w:num w:numId="13">
    <w:abstractNumId w:val="0"/>
  </w:num>
  <w:num w:numId="14">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544D15"/>
    <w:rsid w:val="00000E0A"/>
    <w:rsid w:val="00004F45"/>
    <w:rsid w:val="0001599F"/>
    <w:rsid w:val="000263E8"/>
    <w:rsid w:val="00032216"/>
    <w:rsid w:val="00050E77"/>
    <w:rsid w:val="000523DC"/>
    <w:rsid w:val="000A6347"/>
    <w:rsid w:val="000D0219"/>
    <w:rsid w:val="000E0951"/>
    <w:rsid w:val="000E25A3"/>
    <w:rsid w:val="000F237D"/>
    <w:rsid w:val="0010217D"/>
    <w:rsid w:val="0011608B"/>
    <w:rsid w:val="00160CE6"/>
    <w:rsid w:val="00163824"/>
    <w:rsid w:val="00163D94"/>
    <w:rsid w:val="0017699A"/>
    <w:rsid w:val="001802E1"/>
    <w:rsid w:val="00182406"/>
    <w:rsid w:val="0019423B"/>
    <w:rsid w:val="00194605"/>
    <w:rsid w:val="001953FB"/>
    <w:rsid w:val="001D08C5"/>
    <w:rsid w:val="001E1485"/>
    <w:rsid w:val="0022233A"/>
    <w:rsid w:val="00224706"/>
    <w:rsid w:val="002300C5"/>
    <w:rsid w:val="00233785"/>
    <w:rsid w:val="00246135"/>
    <w:rsid w:val="002523AD"/>
    <w:rsid w:val="002859F9"/>
    <w:rsid w:val="00296AB3"/>
    <w:rsid w:val="002A25EC"/>
    <w:rsid w:val="002A7C88"/>
    <w:rsid w:val="002B27C7"/>
    <w:rsid w:val="002C4C7C"/>
    <w:rsid w:val="002E6F77"/>
    <w:rsid w:val="002F7059"/>
    <w:rsid w:val="0030735D"/>
    <w:rsid w:val="00310FCE"/>
    <w:rsid w:val="0031157A"/>
    <w:rsid w:val="0034464F"/>
    <w:rsid w:val="00356469"/>
    <w:rsid w:val="0036424B"/>
    <w:rsid w:val="00376403"/>
    <w:rsid w:val="003970F6"/>
    <w:rsid w:val="003A7C7A"/>
    <w:rsid w:val="003B378C"/>
    <w:rsid w:val="003C444C"/>
    <w:rsid w:val="003C731D"/>
    <w:rsid w:val="003E0E9C"/>
    <w:rsid w:val="003E55B8"/>
    <w:rsid w:val="003E62CB"/>
    <w:rsid w:val="003F0B80"/>
    <w:rsid w:val="003F5C35"/>
    <w:rsid w:val="004014D9"/>
    <w:rsid w:val="004126DA"/>
    <w:rsid w:val="00433750"/>
    <w:rsid w:val="004413FD"/>
    <w:rsid w:val="00442559"/>
    <w:rsid w:val="00451653"/>
    <w:rsid w:val="004603B0"/>
    <w:rsid w:val="0047723A"/>
    <w:rsid w:val="00487D7B"/>
    <w:rsid w:val="00492D87"/>
    <w:rsid w:val="004A7F34"/>
    <w:rsid w:val="004D1EF8"/>
    <w:rsid w:val="004D4135"/>
    <w:rsid w:val="004E4430"/>
    <w:rsid w:val="004E727F"/>
    <w:rsid w:val="004F3DCA"/>
    <w:rsid w:val="005047B2"/>
    <w:rsid w:val="00512819"/>
    <w:rsid w:val="005156EE"/>
    <w:rsid w:val="00517767"/>
    <w:rsid w:val="00524006"/>
    <w:rsid w:val="005275A9"/>
    <w:rsid w:val="005331DD"/>
    <w:rsid w:val="00544D15"/>
    <w:rsid w:val="00556AD5"/>
    <w:rsid w:val="00560EDD"/>
    <w:rsid w:val="005621B3"/>
    <w:rsid w:val="005A1A3B"/>
    <w:rsid w:val="005B2900"/>
    <w:rsid w:val="005B7363"/>
    <w:rsid w:val="005F0164"/>
    <w:rsid w:val="005F3404"/>
    <w:rsid w:val="00602DF2"/>
    <w:rsid w:val="00605708"/>
    <w:rsid w:val="006158F6"/>
    <w:rsid w:val="0061791B"/>
    <w:rsid w:val="00633A95"/>
    <w:rsid w:val="006511D5"/>
    <w:rsid w:val="0066265E"/>
    <w:rsid w:val="00662DF6"/>
    <w:rsid w:val="006A5E05"/>
    <w:rsid w:val="006B2692"/>
    <w:rsid w:val="006C759E"/>
    <w:rsid w:val="006D0ED2"/>
    <w:rsid w:val="006D1E41"/>
    <w:rsid w:val="006D332D"/>
    <w:rsid w:val="00704AED"/>
    <w:rsid w:val="007206B1"/>
    <w:rsid w:val="007234D4"/>
    <w:rsid w:val="00731E58"/>
    <w:rsid w:val="007323CB"/>
    <w:rsid w:val="007447D9"/>
    <w:rsid w:val="00746776"/>
    <w:rsid w:val="00772E7A"/>
    <w:rsid w:val="007760FC"/>
    <w:rsid w:val="007769CE"/>
    <w:rsid w:val="00795860"/>
    <w:rsid w:val="007B5B5F"/>
    <w:rsid w:val="007C1793"/>
    <w:rsid w:val="007F3EDD"/>
    <w:rsid w:val="007F6B35"/>
    <w:rsid w:val="00810DB4"/>
    <w:rsid w:val="00816E24"/>
    <w:rsid w:val="008229A2"/>
    <w:rsid w:val="00830EA7"/>
    <w:rsid w:val="00836E1D"/>
    <w:rsid w:val="008501D8"/>
    <w:rsid w:val="008564F1"/>
    <w:rsid w:val="00861710"/>
    <w:rsid w:val="008679DC"/>
    <w:rsid w:val="00870BD6"/>
    <w:rsid w:val="0087276F"/>
    <w:rsid w:val="0088481C"/>
    <w:rsid w:val="008A4947"/>
    <w:rsid w:val="008A63EB"/>
    <w:rsid w:val="008A6E2B"/>
    <w:rsid w:val="008E6FFF"/>
    <w:rsid w:val="008F431C"/>
    <w:rsid w:val="008F7F7E"/>
    <w:rsid w:val="00901B1D"/>
    <w:rsid w:val="00905D7E"/>
    <w:rsid w:val="00905D8F"/>
    <w:rsid w:val="00911C38"/>
    <w:rsid w:val="009128DB"/>
    <w:rsid w:val="0091599B"/>
    <w:rsid w:val="00924FF7"/>
    <w:rsid w:val="00933FB0"/>
    <w:rsid w:val="0094314E"/>
    <w:rsid w:val="00945B9A"/>
    <w:rsid w:val="009745D4"/>
    <w:rsid w:val="00980F5E"/>
    <w:rsid w:val="009A02A0"/>
    <w:rsid w:val="009A143A"/>
    <w:rsid w:val="009B2EB0"/>
    <w:rsid w:val="009C4EE3"/>
    <w:rsid w:val="009C7151"/>
    <w:rsid w:val="009C74B6"/>
    <w:rsid w:val="009D313A"/>
    <w:rsid w:val="009D5973"/>
    <w:rsid w:val="009D7AFE"/>
    <w:rsid w:val="009E74DC"/>
    <w:rsid w:val="009F5456"/>
    <w:rsid w:val="00A02D1B"/>
    <w:rsid w:val="00A06BFA"/>
    <w:rsid w:val="00A165CC"/>
    <w:rsid w:val="00A22B15"/>
    <w:rsid w:val="00A27454"/>
    <w:rsid w:val="00A6575C"/>
    <w:rsid w:val="00A74E8A"/>
    <w:rsid w:val="00A84717"/>
    <w:rsid w:val="00A9006C"/>
    <w:rsid w:val="00A97011"/>
    <w:rsid w:val="00AA2BB6"/>
    <w:rsid w:val="00AC0DCF"/>
    <w:rsid w:val="00AD0854"/>
    <w:rsid w:val="00AD4593"/>
    <w:rsid w:val="00AD5F45"/>
    <w:rsid w:val="00AF3140"/>
    <w:rsid w:val="00B13D52"/>
    <w:rsid w:val="00B20B42"/>
    <w:rsid w:val="00B259D7"/>
    <w:rsid w:val="00B514C2"/>
    <w:rsid w:val="00B52407"/>
    <w:rsid w:val="00B6261D"/>
    <w:rsid w:val="00B63756"/>
    <w:rsid w:val="00B76F31"/>
    <w:rsid w:val="00B865B3"/>
    <w:rsid w:val="00BA5F2C"/>
    <w:rsid w:val="00BC1076"/>
    <w:rsid w:val="00BD2645"/>
    <w:rsid w:val="00BE6352"/>
    <w:rsid w:val="00BF0C30"/>
    <w:rsid w:val="00BF412D"/>
    <w:rsid w:val="00C275CF"/>
    <w:rsid w:val="00C30669"/>
    <w:rsid w:val="00C339FB"/>
    <w:rsid w:val="00C34AB6"/>
    <w:rsid w:val="00C43311"/>
    <w:rsid w:val="00C50CD1"/>
    <w:rsid w:val="00C53B2E"/>
    <w:rsid w:val="00C55D2B"/>
    <w:rsid w:val="00C640AF"/>
    <w:rsid w:val="00C6781F"/>
    <w:rsid w:val="00C75B37"/>
    <w:rsid w:val="00C8581C"/>
    <w:rsid w:val="00C92EAD"/>
    <w:rsid w:val="00CA4423"/>
    <w:rsid w:val="00CB0937"/>
    <w:rsid w:val="00CC65CD"/>
    <w:rsid w:val="00D06FED"/>
    <w:rsid w:val="00D07091"/>
    <w:rsid w:val="00D22147"/>
    <w:rsid w:val="00D304DC"/>
    <w:rsid w:val="00D3537E"/>
    <w:rsid w:val="00D441FA"/>
    <w:rsid w:val="00D448DD"/>
    <w:rsid w:val="00D52F2C"/>
    <w:rsid w:val="00D5477F"/>
    <w:rsid w:val="00D628D9"/>
    <w:rsid w:val="00D70D6B"/>
    <w:rsid w:val="00D76624"/>
    <w:rsid w:val="00D802B2"/>
    <w:rsid w:val="00D86EEC"/>
    <w:rsid w:val="00DA2801"/>
    <w:rsid w:val="00DA3627"/>
    <w:rsid w:val="00DB64F7"/>
    <w:rsid w:val="00DD785B"/>
    <w:rsid w:val="00E10F54"/>
    <w:rsid w:val="00E15D15"/>
    <w:rsid w:val="00E15DDB"/>
    <w:rsid w:val="00E33634"/>
    <w:rsid w:val="00E507D1"/>
    <w:rsid w:val="00E51B9F"/>
    <w:rsid w:val="00E60FE6"/>
    <w:rsid w:val="00E73AED"/>
    <w:rsid w:val="00E93424"/>
    <w:rsid w:val="00EA107F"/>
    <w:rsid w:val="00EA10FA"/>
    <w:rsid w:val="00EA3055"/>
    <w:rsid w:val="00EA5A83"/>
    <w:rsid w:val="00EF7BC8"/>
    <w:rsid w:val="00F11861"/>
    <w:rsid w:val="00F25A48"/>
    <w:rsid w:val="00F27B70"/>
    <w:rsid w:val="00F37C88"/>
    <w:rsid w:val="00F402D0"/>
    <w:rsid w:val="00F43821"/>
    <w:rsid w:val="00F724E4"/>
    <w:rsid w:val="00F771B9"/>
    <w:rsid w:val="00F841AD"/>
    <w:rsid w:val="00F93F62"/>
    <w:rsid w:val="00FB45E9"/>
    <w:rsid w:val="00FB6FEF"/>
    <w:rsid w:val="00FC2EE5"/>
    <w:rsid w:val="00FC68EC"/>
    <w:rsid w:val="00FD035E"/>
    <w:rsid w:val="00FF04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D1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44D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44D15"/>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4D15"/>
    <w:rPr>
      <w:color w:val="0000FF"/>
      <w:u w:val="single"/>
    </w:rPr>
  </w:style>
  <w:style w:type="paragraph" w:customStyle="1" w:styleId="22">
    <w:name w:val="Заголовок 2_2"/>
    <w:basedOn w:val="2"/>
    <w:next w:val="a"/>
    <w:rsid w:val="00544D15"/>
    <w:pPr>
      <w:keepLines w:val="0"/>
      <w:spacing w:before="120" w:after="120"/>
      <w:ind w:firstLine="709"/>
      <w:jc w:val="both"/>
    </w:pPr>
    <w:rPr>
      <w:rFonts w:ascii="Times New Roman" w:eastAsia="Times New Roman" w:hAnsi="Times New Roman" w:cs="Arial"/>
      <w:b/>
      <w:bCs/>
      <w:iCs/>
      <w:color w:val="auto"/>
      <w:sz w:val="24"/>
      <w:szCs w:val="28"/>
    </w:rPr>
  </w:style>
  <w:style w:type="paragraph" w:customStyle="1" w:styleId="31">
    <w:name w:val="Заголовок 3_1"/>
    <w:basedOn w:val="3"/>
    <w:next w:val="a"/>
    <w:rsid w:val="00544D15"/>
    <w:pPr>
      <w:spacing w:before="120" w:after="120"/>
      <w:ind w:firstLine="709"/>
      <w:jc w:val="both"/>
    </w:pPr>
    <w:rPr>
      <w:rFonts w:ascii="Times New Roman" w:eastAsia="Times New Roman" w:hAnsi="Times New Roman" w:cs="Times New Roman"/>
      <w:b/>
      <w:iCs/>
      <w:color w:val="auto"/>
      <w:szCs w:val="28"/>
      <w:lang w:eastAsia="ar-SA"/>
    </w:rPr>
  </w:style>
  <w:style w:type="character" w:customStyle="1" w:styleId="20">
    <w:name w:val="Заголовок 2 Знак"/>
    <w:basedOn w:val="a0"/>
    <w:link w:val="2"/>
    <w:uiPriority w:val="9"/>
    <w:semiHidden/>
    <w:rsid w:val="00544D15"/>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544D15"/>
    <w:rPr>
      <w:rFonts w:asciiTheme="majorHAnsi" w:eastAsiaTheme="majorEastAsia" w:hAnsiTheme="majorHAnsi" w:cstheme="majorBidi"/>
      <w:color w:val="1F3763" w:themeColor="accent1" w:themeShade="7F"/>
      <w:sz w:val="24"/>
      <w:szCs w:val="24"/>
      <w:lang w:eastAsia="ru-RU"/>
    </w:rPr>
  </w:style>
  <w:style w:type="paragraph" w:customStyle="1" w:styleId="a4">
    <w:name w:val="Название таблицы"/>
    <w:basedOn w:val="a"/>
    <w:next w:val="a"/>
    <w:rsid w:val="00544D15"/>
    <w:pPr>
      <w:spacing w:before="120" w:after="120"/>
      <w:jc w:val="center"/>
    </w:pPr>
    <w:rPr>
      <w:b/>
      <w:sz w:val="22"/>
    </w:rPr>
  </w:style>
  <w:style w:type="paragraph" w:customStyle="1" w:styleId="a5">
    <w:name w:val="Номер таблицы"/>
    <w:basedOn w:val="a"/>
    <w:next w:val="a"/>
    <w:rsid w:val="00544D15"/>
    <w:pPr>
      <w:spacing w:before="120" w:after="120"/>
      <w:jc w:val="right"/>
    </w:pPr>
    <w:rPr>
      <w:i/>
      <w:sz w:val="22"/>
    </w:rPr>
  </w:style>
  <w:style w:type="table" w:styleId="a6">
    <w:name w:val="Table Grid"/>
    <w:basedOn w:val="a1"/>
    <w:uiPriority w:val="39"/>
    <w:rsid w:val="008A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link w:val="a8"/>
    <w:uiPriority w:val="34"/>
    <w:qFormat/>
    <w:rsid w:val="0087276F"/>
    <w:pPr>
      <w:ind w:left="720"/>
      <w:contextualSpacing/>
    </w:pPr>
  </w:style>
  <w:style w:type="paragraph" w:styleId="a9">
    <w:name w:val="Balloon Text"/>
    <w:basedOn w:val="a"/>
    <w:link w:val="aa"/>
    <w:uiPriority w:val="99"/>
    <w:semiHidden/>
    <w:unhideWhenUsed/>
    <w:rsid w:val="008501D8"/>
    <w:rPr>
      <w:rFonts w:ascii="Segoe UI" w:hAnsi="Segoe UI" w:cs="Segoe UI"/>
      <w:sz w:val="18"/>
      <w:szCs w:val="18"/>
    </w:rPr>
  </w:style>
  <w:style w:type="character" w:customStyle="1" w:styleId="aa">
    <w:name w:val="Текст выноски Знак"/>
    <w:basedOn w:val="a0"/>
    <w:link w:val="a9"/>
    <w:uiPriority w:val="99"/>
    <w:semiHidden/>
    <w:rsid w:val="008501D8"/>
    <w:rPr>
      <w:rFonts w:ascii="Segoe UI" w:eastAsia="Times New Roman" w:hAnsi="Segoe UI" w:cs="Segoe UI"/>
      <w:sz w:val="18"/>
      <w:szCs w:val="18"/>
      <w:lang w:eastAsia="ru-RU"/>
    </w:rPr>
  </w:style>
  <w:style w:type="paragraph" w:customStyle="1" w:styleId="1">
    <w:name w:val="1"/>
    <w:basedOn w:val="a"/>
    <w:next w:val="ab"/>
    <w:link w:val="ac"/>
    <w:rsid w:val="00C53B2E"/>
    <w:pPr>
      <w:ind w:firstLine="240"/>
      <w:jc w:val="both"/>
    </w:pPr>
    <w:rPr>
      <w:sz w:val="18"/>
      <w:szCs w:val="18"/>
    </w:rPr>
  </w:style>
  <w:style w:type="character" w:customStyle="1" w:styleId="ac">
    <w:name w:val="Обычный (веб) Знак"/>
    <w:link w:val="1"/>
    <w:rsid w:val="00F771B9"/>
    <w:rPr>
      <w:rFonts w:ascii="Times New Roman" w:eastAsia="Times New Roman" w:hAnsi="Times New Roman" w:cs="Times New Roman"/>
      <w:sz w:val="18"/>
      <w:szCs w:val="18"/>
      <w:lang w:eastAsia="ru-RU"/>
    </w:rPr>
  </w:style>
  <w:style w:type="paragraph" w:styleId="ab">
    <w:name w:val="Normal (Web)"/>
    <w:basedOn w:val="a"/>
    <w:uiPriority w:val="99"/>
    <w:semiHidden/>
    <w:unhideWhenUsed/>
    <w:rsid w:val="00F771B9"/>
  </w:style>
  <w:style w:type="paragraph" w:customStyle="1" w:styleId="Iniiaiieoaeno">
    <w:name w:val="Iniiaiie oaeno"/>
    <w:basedOn w:val="a"/>
    <w:rsid w:val="00C53B2E"/>
    <w:pPr>
      <w:jc w:val="both"/>
    </w:pPr>
    <w:rPr>
      <w:rFonts w:ascii="Peterburg" w:hAnsi="Peterburg"/>
      <w:sz w:val="20"/>
      <w:szCs w:val="20"/>
    </w:rPr>
  </w:style>
  <w:style w:type="character" w:customStyle="1" w:styleId="ad">
    <w:name w:val="Другое_"/>
    <w:basedOn w:val="a0"/>
    <w:link w:val="ae"/>
    <w:uiPriority w:val="99"/>
    <w:rsid w:val="0017699A"/>
    <w:rPr>
      <w:rFonts w:ascii="Times New Roman" w:hAnsi="Times New Roman" w:cs="Times New Roman"/>
      <w:shd w:val="clear" w:color="auto" w:fill="FFFFFF"/>
    </w:rPr>
  </w:style>
  <w:style w:type="paragraph" w:customStyle="1" w:styleId="ae">
    <w:name w:val="Другое"/>
    <w:basedOn w:val="a"/>
    <w:link w:val="ad"/>
    <w:uiPriority w:val="99"/>
    <w:rsid w:val="0017699A"/>
    <w:pPr>
      <w:widowControl w:val="0"/>
      <w:shd w:val="clear" w:color="auto" w:fill="FFFFFF"/>
    </w:pPr>
    <w:rPr>
      <w:rFonts w:eastAsiaTheme="minorHAnsi"/>
      <w:sz w:val="22"/>
      <w:szCs w:val="22"/>
      <w:lang w:eastAsia="en-US"/>
    </w:rPr>
  </w:style>
  <w:style w:type="character" w:customStyle="1" w:styleId="32">
    <w:name w:val="Основной текст (3)_"/>
    <w:basedOn w:val="a0"/>
    <w:link w:val="33"/>
    <w:rsid w:val="003E0E9C"/>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3E0E9C"/>
    <w:pPr>
      <w:widowControl w:val="0"/>
      <w:shd w:val="clear" w:color="auto" w:fill="FFFFFF"/>
      <w:spacing w:after="240" w:line="317" w:lineRule="exact"/>
      <w:jc w:val="center"/>
    </w:pPr>
    <w:rPr>
      <w:sz w:val="28"/>
      <w:szCs w:val="28"/>
      <w:lang w:eastAsia="en-US"/>
    </w:rPr>
  </w:style>
  <w:style w:type="paragraph" w:customStyle="1" w:styleId="ConsPlusNormal">
    <w:name w:val="ConsPlusNormal"/>
    <w:rsid w:val="007323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4">
    <w:name w:val="Body Text 3"/>
    <w:basedOn w:val="a"/>
    <w:link w:val="35"/>
    <w:rsid w:val="000D0219"/>
    <w:pPr>
      <w:spacing w:after="120"/>
    </w:pPr>
    <w:rPr>
      <w:sz w:val="16"/>
      <w:szCs w:val="16"/>
      <w:lang/>
    </w:rPr>
  </w:style>
  <w:style w:type="character" w:customStyle="1" w:styleId="35">
    <w:name w:val="Основной текст 3 Знак"/>
    <w:basedOn w:val="a0"/>
    <w:link w:val="34"/>
    <w:rsid w:val="000D0219"/>
    <w:rPr>
      <w:rFonts w:ascii="Times New Roman" w:eastAsia="Times New Roman" w:hAnsi="Times New Roman" w:cs="Times New Roman"/>
      <w:sz w:val="16"/>
      <w:szCs w:val="16"/>
      <w:lang/>
    </w:rPr>
  </w:style>
  <w:style w:type="paragraph" w:customStyle="1" w:styleId="ConsNormal">
    <w:name w:val="ConsNormal"/>
    <w:link w:val="ConsNormal0"/>
    <w:rsid w:val="000D021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0D0219"/>
    <w:rPr>
      <w:rFonts w:ascii="Arial" w:eastAsia="Times New Roman" w:hAnsi="Arial" w:cs="Arial"/>
      <w:sz w:val="20"/>
      <w:szCs w:val="20"/>
      <w:lang w:eastAsia="ru-RU"/>
    </w:rPr>
  </w:style>
  <w:style w:type="paragraph" w:styleId="af">
    <w:name w:val="No Spacing"/>
    <w:uiPriority w:val="1"/>
    <w:qFormat/>
    <w:rsid w:val="000D0219"/>
    <w:pPr>
      <w:spacing w:after="0" w:line="240" w:lineRule="auto"/>
    </w:pPr>
    <w:rPr>
      <w:rFonts w:ascii="Times New Roman" w:eastAsia="Times New Roman" w:hAnsi="Times New Roman" w:cs="Times New Roman"/>
      <w:kern w:val="16"/>
      <w:sz w:val="24"/>
      <w:szCs w:val="24"/>
      <w:lang w:eastAsia="ru-RU"/>
    </w:rPr>
  </w:style>
  <w:style w:type="paragraph" w:customStyle="1" w:styleId="10">
    <w:name w:val="Обычный1"/>
    <w:link w:val="Normal"/>
    <w:rsid w:val="006D0ED2"/>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0"/>
    <w:rsid w:val="006D0ED2"/>
    <w:rPr>
      <w:rFonts w:ascii="Times New Roman" w:eastAsia="Times New Roman" w:hAnsi="Times New Roman" w:cs="Times New Roman"/>
      <w:szCs w:val="20"/>
      <w:lang w:eastAsia="ru-RU"/>
    </w:rPr>
  </w:style>
  <w:style w:type="table" w:customStyle="1" w:styleId="611">
    <w:name w:val="Сетка таблицы611"/>
    <w:basedOn w:val="a1"/>
    <w:next w:val="a6"/>
    <w:uiPriority w:val="39"/>
    <w:rsid w:val="007467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34"/>
    <w:locked/>
    <w:rsid w:val="009C74B6"/>
    <w:rPr>
      <w:rFonts w:ascii="Times New Roman" w:eastAsia="Times New Roman" w:hAnsi="Times New Roman" w:cs="Times New Roman"/>
      <w:sz w:val="24"/>
      <w:szCs w:val="24"/>
      <w:lang w:eastAsia="ru-RU"/>
    </w:rPr>
  </w:style>
  <w:style w:type="character" w:customStyle="1" w:styleId="af0">
    <w:name w:val="Основной текст_"/>
    <w:basedOn w:val="a0"/>
    <w:link w:val="11"/>
    <w:rsid w:val="00830EA7"/>
    <w:rPr>
      <w:rFonts w:ascii="Times New Roman" w:eastAsia="Times New Roman" w:hAnsi="Times New Roman" w:cs="Times New Roman"/>
      <w:sz w:val="28"/>
      <w:szCs w:val="28"/>
    </w:rPr>
  </w:style>
  <w:style w:type="paragraph" w:customStyle="1" w:styleId="11">
    <w:name w:val="Основной текст1"/>
    <w:basedOn w:val="a"/>
    <w:link w:val="af0"/>
    <w:rsid w:val="00830EA7"/>
    <w:pPr>
      <w:widowControl w:val="0"/>
      <w:ind w:firstLine="400"/>
    </w:pPr>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21639198">
      <w:bodyDiv w:val="1"/>
      <w:marLeft w:val="0"/>
      <w:marRight w:val="0"/>
      <w:marTop w:val="0"/>
      <w:marBottom w:val="0"/>
      <w:divBdr>
        <w:top w:val="none" w:sz="0" w:space="0" w:color="auto"/>
        <w:left w:val="none" w:sz="0" w:space="0" w:color="auto"/>
        <w:bottom w:val="none" w:sz="0" w:space="0" w:color="auto"/>
        <w:right w:val="none" w:sz="0" w:space="0" w:color="auto"/>
      </w:divBdr>
      <w:divsChild>
        <w:div w:id="1023440115">
          <w:marLeft w:val="60"/>
          <w:marRight w:val="60"/>
          <w:marTop w:val="100"/>
          <w:marBottom w:val="100"/>
          <w:divBdr>
            <w:top w:val="none" w:sz="0" w:space="0" w:color="auto"/>
            <w:left w:val="none" w:sz="0" w:space="0" w:color="auto"/>
            <w:bottom w:val="none" w:sz="0" w:space="0" w:color="auto"/>
            <w:right w:val="none" w:sz="0" w:space="0" w:color="auto"/>
          </w:divBdr>
        </w:div>
      </w:divsChild>
    </w:div>
    <w:div w:id="104928826">
      <w:bodyDiv w:val="1"/>
      <w:marLeft w:val="0"/>
      <w:marRight w:val="0"/>
      <w:marTop w:val="0"/>
      <w:marBottom w:val="0"/>
      <w:divBdr>
        <w:top w:val="none" w:sz="0" w:space="0" w:color="auto"/>
        <w:left w:val="none" w:sz="0" w:space="0" w:color="auto"/>
        <w:bottom w:val="none" w:sz="0" w:space="0" w:color="auto"/>
        <w:right w:val="none" w:sz="0" w:space="0" w:color="auto"/>
      </w:divBdr>
      <w:divsChild>
        <w:div w:id="1800486743">
          <w:marLeft w:val="60"/>
          <w:marRight w:val="60"/>
          <w:marTop w:val="100"/>
          <w:marBottom w:val="100"/>
          <w:divBdr>
            <w:top w:val="none" w:sz="0" w:space="0" w:color="auto"/>
            <w:left w:val="none" w:sz="0" w:space="0" w:color="auto"/>
            <w:bottom w:val="none" w:sz="0" w:space="0" w:color="auto"/>
            <w:right w:val="none" w:sz="0" w:space="0" w:color="auto"/>
          </w:divBdr>
        </w:div>
      </w:divsChild>
    </w:div>
    <w:div w:id="107242468">
      <w:bodyDiv w:val="1"/>
      <w:marLeft w:val="0"/>
      <w:marRight w:val="0"/>
      <w:marTop w:val="0"/>
      <w:marBottom w:val="0"/>
      <w:divBdr>
        <w:top w:val="none" w:sz="0" w:space="0" w:color="auto"/>
        <w:left w:val="none" w:sz="0" w:space="0" w:color="auto"/>
        <w:bottom w:val="none" w:sz="0" w:space="0" w:color="auto"/>
        <w:right w:val="none" w:sz="0" w:space="0" w:color="auto"/>
      </w:divBdr>
      <w:divsChild>
        <w:div w:id="1037700956">
          <w:marLeft w:val="60"/>
          <w:marRight w:val="60"/>
          <w:marTop w:val="100"/>
          <w:marBottom w:val="100"/>
          <w:divBdr>
            <w:top w:val="none" w:sz="0" w:space="0" w:color="auto"/>
            <w:left w:val="none" w:sz="0" w:space="0" w:color="auto"/>
            <w:bottom w:val="none" w:sz="0" w:space="0" w:color="auto"/>
            <w:right w:val="none" w:sz="0" w:space="0" w:color="auto"/>
          </w:divBdr>
        </w:div>
      </w:divsChild>
    </w:div>
    <w:div w:id="107435467">
      <w:bodyDiv w:val="1"/>
      <w:marLeft w:val="0"/>
      <w:marRight w:val="0"/>
      <w:marTop w:val="0"/>
      <w:marBottom w:val="0"/>
      <w:divBdr>
        <w:top w:val="none" w:sz="0" w:space="0" w:color="auto"/>
        <w:left w:val="none" w:sz="0" w:space="0" w:color="auto"/>
        <w:bottom w:val="none" w:sz="0" w:space="0" w:color="auto"/>
        <w:right w:val="none" w:sz="0" w:space="0" w:color="auto"/>
      </w:divBdr>
      <w:divsChild>
        <w:div w:id="800535017">
          <w:marLeft w:val="60"/>
          <w:marRight w:val="60"/>
          <w:marTop w:val="100"/>
          <w:marBottom w:val="100"/>
          <w:divBdr>
            <w:top w:val="none" w:sz="0" w:space="0" w:color="auto"/>
            <w:left w:val="none" w:sz="0" w:space="0" w:color="auto"/>
            <w:bottom w:val="none" w:sz="0" w:space="0" w:color="auto"/>
            <w:right w:val="none" w:sz="0" w:space="0" w:color="auto"/>
          </w:divBdr>
        </w:div>
      </w:divsChild>
    </w:div>
    <w:div w:id="114375124">
      <w:bodyDiv w:val="1"/>
      <w:marLeft w:val="0"/>
      <w:marRight w:val="0"/>
      <w:marTop w:val="0"/>
      <w:marBottom w:val="0"/>
      <w:divBdr>
        <w:top w:val="none" w:sz="0" w:space="0" w:color="auto"/>
        <w:left w:val="none" w:sz="0" w:space="0" w:color="auto"/>
        <w:bottom w:val="none" w:sz="0" w:space="0" w:color="auto"/>
        <w:right w:val="none" w:sz="0" w:space="0" w:color="auto"/>
      </w:divBdr>
      <w:divsChild>
        <w:div w:id="737902514">
          <w:marLeft w:val="60"/>
          <w:marRight w:val="60"/>
          <w:marTop w:val="100"/>
          <w:marBottom w:val="100"/>
          <w:divBdr>
            <w:top w:val="none" w:sz="0" w:space="0" w:color="auto"/>
            <w:left w:val="none" w:sz="0" w:space="0" w:color="auto"/>
            <w:bottom w:val="none" w:sz="0" w:space="0" w:color="auto"/>
            <w:right w:val="none" w:sz="0" w:space="0" w:color="auto"/>
          </w:divBdr>
        </w:div>
      </w:divsChild>
    </w:div>
    <w:div w:id="158034932">
      <w:bodyDiv w:val="1"/>
      <w:marLeft w:val="0"/>
      <w:marRight w:val="0"/>
      <w:marTop w:val="0"/>
      <w:marBottom w:val="0"/>
      <w:divBdr>
        <w:top w:val="none" w:sz="0" w:space="0" w:color="auto"/>
        <w:left w:val="none" w:sz="0" w:space="0" w:color="auto"/>
        <w:bottom w:val="none" w:sz="0" w:space="0" w:color="auto"/>
        <w:right w:val="none" w:sz="0" w:space="0" w:color="auto"/>
      </w:divBdr>
      <w:divsChild>
        <w:div w:id="1599873377">
          <w:marLeft w:val="60"/>
          <w:marRight w:val="60"/>
          <w:marTop w:val="100"/>
          <w:marBottom w:val="100"/>
          <w:divBdr>
            <w:top w:val="none" w:sz="0" w:space="0" w:color="auto"/>
            <w:left w:val="none" w:sz="0" w:space="0" w:color="auto"/>
            <w:bottom w:val="none" w:sz="0" w:space="0" w:color="auto"/>
            <w:right w:val="none" w:sz="0" w:space="0" w:color="auto"/>
          </w:divBdr>
        </w:div>
      </w:divsChild>
    </w:div>
    <w:div w:id="253444895">
      <w:bodyDiv w:val="1"/>
      <w:marLeft w:val="0"/>
      <w:marRight w:val="0"/>
      <w:marTop w:val="0"/>
      <w:marBottom w:val="0"/>
      <w:divBdr>
        <w:top w:val="none" w:sz="0" w:space="0" w:color="auto"/>
        <w:left w:val="none" w:sz="0" w:space="0" w:color="auto"/>
        <w:bottom w:val="none" w:sz="0" w:space="0" w:color="auto"/>
        <w:right w:val="none" w:sz="0" w:space="0" w:color="auto"/>
      </w:divBdr>
      <w:divsChild>
        <w:div w:id="2137528208">
          <w:marLeft w:val="60"/>
          <w:marRight w:val="60"/>
          <w:marTop w:val="100"/>
          <w:marBottom w:val="100"/>
          <w:divBdr>
            <w:top w:val="none" w:sz="0" w:space="0" w:color="auto"/>
            <w:left w:val="none" w:sz="0" w:space="0" w:color="auto"/>
            <w:bottom w:val="none" w:sz="0" w:space="0" w:color="auto"/>
            <w:right w:val="none" w:sz="0" w:space="0" w:color="auto"/>
          </w:divBdr>
        </w:div>
      </w:divsChild>
    </w:div>
    <w:div w:id="258871932">
      <w:bodyDiv w:val="1"/>
      <w:marLeft w:val="0"/>
      <w:marRight w:val="0"/>
      <w:marTop w:val="0"/>
      <w:marBottom w:val="0"/>
      <w:divBdr>
        <w:top w:val="none" w:sz="0" w:space="0" w:color="auto"/>
        <w:left w:val="none" w:sz="0" w:space="0" w:color="auto"/>
        <w:bottom w:val="none" w:sz="0" w:space="0" w:color="auto"/>
        <w:right w:val="none" w:sz="0" w:space="0" w:color="auto"/>
      </w:divBdr>
      <w:divsChild>
        <w:div w:id="291206425">
          <w:marLeft w:val="60"/>
          <w:marRight w:val="60"/>
          <w:marTop w:val="100"/>
          <w:marBottom w:val="100"/>
          <w:divBdr>
            <w:top w:val="none" w:sz="0" w:space="0" w:color="auto"/>
            <w:left w:val="none" w:sz="0" w:space="0" w:color="auto"/>
            <w:bottom w:val="none" w:sz="0" w:space="0" w:color="auto"/>
            <w:right w:val="none" w:sz="0" w:space="0" w:color="auto"/>
          </w:divBdr>
        </w:div>
      </w:divsChild>
    </w:div>
    <w:div w:id="346323852">
      <w:bodyDiv w:val="1"/>
      <w:marLeft w:val="0"/>
      <w:marRight w:val="0"/>
      <w:marTop w:val="0"/>
      <w:marBottom w:val="0"/>
      <w:divBdr>
        <w:top w:val="none" w:sz="0" w:space="0" w:color="auto"/>
        <w:left w:val="none" w:sz="0" w:space="0" w:color="auto"/>
        <w:bottom w:val="none" w:sz="0" w:space="0" w:color="auto"/>
        <w:right w:val="none" w:sz="0" w:space="0" w:color="auto"/>
      </w:divBdr>
      <w:divsChild>
        <w:div w:id="1178885499">
          <w:marLeft w:val="60"/>
          <w:marRight w:val="60"/>
          <w:marTop w:val="100"/>
          <w:marBottom w:val="100"/>
          <w:divBdr>
            <w:top w:val="none" w:sz="0" w:space="0" w:color="auto"/>
            <w:left w:val="none" w:sz="0" w:space="0" w:color="auto"/>
            <w:bottom w:val="none" w:sz="0" w:space="0" w:color="auto"/>
            <w:right w:val="none" w:sz="0" w:space="0" w:color="auto"/>
          </w:divBdr>
        </w:div>
      </w:divsChild>
    </w:div>
    <w:div w:id="385109280">
      <w:bodyDiv w:val="1"/>
      <w:marLeft w:val="0"/>
      <w:marRight w:val="0"/>
      <w:marTop w:val="0"/>
      <w:marBottom w:val="0"/>
      <w:divBdr>
        <w:top w:val="none" w:sz="0" w:space="0" w:color="auto"/>
        <w:left w:val="none" w:sz="0" w:space="0" w:color="auto"/>
        <w:bottom w:val="none" w:sz="0" w:space="0" w:color="auto"/>
        <w:right w:val="none" w:sz="0" w:space="0" w:color="auto"/>
      </w:divBdr>
      <w:divsChild>
        <w:div w:id="1416631890">
          <w:marLeft w:val="60"/>
          <w:marRight w:val="60"/>
          <w:marTop w:val="100"/>
          <w:marBottom w:val="100"/>
          <w:divBdr>
            <w:top w:val="none" w:sz="0" w:space="0" w:color="auto"/>
            <w:left w:val="none" w:sz="0" w:space="0" w:color="auto"/>
            <w:bottom w:val="none" w:sz="0" w:space="0" w:color="auto"/>
            <w:right w:val="none" w:sz="0" w:space="0" w:color="auto"/>
          </w:divBdr>
        </w:div>
      </w:divsChild>
    </w:div>
    <w:div w:id="388650935">
      <w:bodyDiv w:val="1"/>
      <w:marLeft w:val="0"/>
      <w:marRight w:val="0"/>
      <w:marTop w:val="0"/>
      <w:marBottom w:val="0"/>
      <w:divBdr>
        <w:top w:val="none" w:sz="0" w:space="0" w:color="auto"/>
        <w:left w:val="none" w:sz="0" w:space="0" w:color="auto"/>
        <w:bottom w:val="none" w:sz="0" w:space="0" w:color="auto"/>
        <w:right w:val="none" w:sz="0" w:space="0" w:color="auto"/>
      </w:divBdr>
    </w:div>
    <w:div w:id="391587447">
      <w:bodyDiv w:val="1"/>
      <w:marLeft w:val="0"/>
      <w:marRight w:val="0"/>
      <w:marTop w:val="0"/>
      <w:marBottom w:val="0"/>
      <w:divBdr>
        <w:top w:val="none" w:sz="0" w:space="0" w:color="auto"/>
        <w:left w:val="none" w:sz="0" w:space="0" w:color="auto"/>
        <w:bottom w:val="none" w:sz="0" w:space="0" w:color="auto"/>
        <w:right w:val="none" w:sz="0" w:space="0" w:color="auto"/>
      </w:divBdr>
      <w:divsChild>
        <w:div w:id="659046885">
          <w:marLeft w:val="60"/>
          <w:marRight w:val="60"/>
          <w:marTop w:val="100"/>
          <w:marBottom w:val="100"/>
          <w:divBdr>
            <w:top w:val="none" w:sz="0" w:space="0" w:color="auto"/>
            <w:left w:val="none" w:sz="0" w:space="0" w:color="auto"/>
            <w:bottom w:val="none" w:sz="0" w:space="0" w:color="auto"/>
            <w:right w:val="none" w:sz="0" w:space="0" w:color="auto"/>
          </w:divBdr>
        </w:div>
      </w:divsChild>
    </w:div>
    <w:div w:id="457139736">
      <w:bodyDiv w:val="1"/>
      <w:marLeft w:val="0"/>
      <w:marRight w:val="0"/>
      <w:marTop w:val="0"/>
      <w:marBottom w:val="0"/>
      <w:divBdr>
        <w:top w:val="none" w:sz="0" w:space="0" w:color="auto"/>
        <w:left w:val="none" w:sz="0" w:space="0" w:color="auto"/>
        <w:bottom w:val="none" w:sz="0" w:space="0" w:color="auto"/>
        <w:right w:val="none" w:sz="0" w:space="0" w:color="auto"/>
      </w:divBdr>
      <w:divsChild>
        <w:div w:id="1633558887">
          <w:marLeft w:val="60"/>
          <w:marRight w:val="60"/>
          <w:marTop w:val="100"/>
          <w:marBottom w:val="100"/>
          <w:divBdr>
            <w:top w:val="none" w:sz="0" w:space="0" w:color="auto"/>
            <w:left w:val="none" w:sz="0" w:space="0" w:color="auto"/>
            <w:bottom w:val="none" w:sz="0" w:space="0" w:color="auto"/>
            <w:right w:val="none" w:sz="0" w:space="0" w:color="auto"/>
          </w:divBdr>
        </w:div>
      </w:divsChild>
    </w:div>
    <w:div w:id="460004592">
      <w:bodyDiv w:val="1"/>
      <w:marLeft w:val="0"/>
      <w:marRight w:val="0"/>
      <w:marTop w:val="0"/>
      <w:marBottom w:val="0"/>
      <w:divBdr>
        <w:top w:val="none" w:sz="0" w:space="0" w:color="auto"/>
        <w:left w:val="none" w:sz="0" w:space="0" w:color="auto"/>
        <w:bottom w:val="none" w:sz="0" w:space="0" w:color="auto"/>
        <w:right w:val="none" w:sz="0" w:space="0" w:color="auto"/>
      </w:divBdr>
      <w:divsChild>
        <w:div w:id="1654528616">
          <w:marLeft w:val="60"/>
          <w:marRight w:val="60"/>
          <w:marTop w:val="100"/>
          <w:marBottom w:val="100"/>
          <w:divBdr>
            <w:top w:val="none" w:sz="0" w:space="0" w:color="auto"/>
            <w:left w:val="none" w:sz="0" w:space="0" w:color="auto"/>
            <w:bottom w:val="none" w:sz="0" w:space="0" w:color="auto"/>
            <w:right w:val="none" w:sz="0" w:space="0" w:color="auto"/>
          </w:divBdr>
        </w:div>
      </w:divsChild>
    </w:div>
    <w:div w:id="465120325">
      <w:bodyDiv w:val="1"/>
      <w:marLeft w:val="0"/>
      <w:marRight w:val="0"/>
      <w:marTop w:val="0"/>
      <w:marBottom w:val="0"/>
      <w:divBdr>
        <w:top w:val="none" w:sz="0" w:space="0" w:color="auto"/>
        <w:left w:val="none" w:sz="0" w:space="0" w:color="auto"/>
        <w:bottom w:val="none" w:sz="0" w:space="0" w:color="auto"/>
        <w:right w:val="none" w:sz="0" w:space="0" w:color="auto"/>
      </w:divBdr>
    </w:div>
    <w:div w:id="496724264">
      <w:bodyDiv w:val="1"/>
      <w:marLeft w:val="0"/>
      <w:marRight w:val="0"/>
      <w:marTop w:val="0"/>
      <w:marBottom w:val="0"/>
      <w:divBdr>
        <w:top w:val="none" w:sz="0" w:space="0" w:color="auto"/>
        <w:left w:val="none" w:sz="0" w:space="0" w:color="auto"/>
        <w:bottom w:val="none" w:sz="0" w:space="0" w:color="auto"/>
        <w:right w:val="none" w:sz="0" w:space="0" w:color="auto"/>
      </w:divBdr>
      <w:divsChild>
        <w:div w:id="430859315">
          <w:marLeft w:val="60"/>
          <w:marRight w:val="60"/>
          <w:marTop w:val="100"/>
          <w:marBottom w:val="100"/>
          <w:divBdr>
            <w:top w:val="none" w:sz="0" w:space="0" w:color="auto"/>
            <w:left w:val="none" w:sz="0" w:space="0" w:color="auto"/>
            <w:bottom w:val="none" w:sz="0" w:space="0" w:color="auto"/>
            <w:right w:val="none" w:sz="0" w:space="0" w:color="auto"/>
          </w:divBdr>
        </w:div>
      </w:divsChild>
    </w:div>
    <w:div w:id="504789938">
      <w:bodyDiv w:val="1"/>
      <w:marLeft w:val="0"/>
      <w:marRight w:val="0"/>
      <w:marTop w:val="0"/>
      <w:marBottom w:val="0"/>
      <w:divBdr>
        <w:top w:val="none" w:sz="0" w:space="0" w:color="auto"/>
        <w:left w:val="none" w:sz="0" w:space="0" w:color="auto"/>
        <w:bottom w:val="none" w:sz="0" w:space="0" w:color="auto"/>
        <w:right w:val="none" w:sz="0" w:space="0" w:color="auto"/>
      </w:divBdr>
      <w:divsChild>
        <w:div w:id="397635098">
          <w:marLeft w:val="60"/>
          <w:marRight w:val="60"/>
          <w:marTop w:val="100"/>
          <w:marBottom w:val="100"/>
          <w:divBdr>
            <w:top w:val="none" w:sz="0" w:space="0" w:color="auto"/>
            <w:left w:val="none" w:sz="0" w:space="0" w:color="auto"/>
            <w:bottom w:val="none" w:sz="0" w:space="0" w:color="auto"/>
            <w:right w:val="none" w:sz="0" w:space="0" w:color="auto"/>
          </w:divBdr>
        </w:div>
      </w:divsChild>
    </w:div>
    <w:div w:id="510221527">
      <w:bodyDiv w:val="1"/>
      <w:marLeft w:val="0"/>
      <w:marRight w:val="0"/>
      <w:marTop w:val="0"/>
      <w:marBottom w:val="0"/>
      <w:divBdr>
        <w:top w:val="none" w:sz="0" w:space="0" w:color="auto"/>
        <w:left w:val="none" w:sz="0" w:space="0" w:color="auto"/>
        <w:bottom w:val="none" w:sz="0" w:space="0" w:color="auto"/>
        <w:right w:val="none" w:sz="0" w:space="0" w:color="auto"/>
      </w:divBdr>
      <w:divsChild>
        <w:div w:id="1316952115">
          <w:marLeft w:val="60"/>
          <w:marRight w:val="60"/>
          <w:marTop w:val="100"/>
          <w:marBottom w:val="100"/>
          <w:divBdr>
            <w:top w:val="none" w:sz="0" w:space="0" w:color="auto"/>
            <w:left w:val="none" w:sz="0" w:space="0" w:color="auto"/>
            <w:bottom w:val="none" w:sz="0" w:space="0" w:color="auto"/>
            <w:right w:val="none" w:sz="0" w:space="0" w:color="auto"/>
          </w:divBdr>
        </w:div>
      </w:divsChild>
    </w:div>
    <w:div w:id="555822706">
      <w:bodyDiv w:val="1"/>
      <w:marLeft w:val="0"/>
      <w:marRight w:val="0"/>
      <w:marTop w:val="0"/>
      <w:marBottom w:val="0"/>
      <w:divBdr>
        <w:top w:val="none" w:sz="0" w:space="0" w:color="auto"/>
        <w:left w:val="none" w:sz="0" w:space="0" w:color="auto"/>
        <w:bottom w:val="none" w:sz="0" w:space="0" w:color="auto"/>
        <w:right w:val="none" w:sz="0" w:space="0" w:color="auto"/>
      </w:divBdr>
    </w:div>
    <w:div w:id="581838119">
      <w:bodyDiv w:val="1"/>
      <w:marLeft w:val="0"/>
      <w:marRight w:val="0"/>
      <w:marTop w:val="0"/>
      <w:marBottom w:val="0"/>
      <w:divBdr>
        <w:top w:val="none" w:sz="0" w:space="0" w:color="auto"/>
        <w:left w:val="none" w:sz="0" w:space="0" w:color="auto"/>
        <w:bottom w:val="none" w:sz="0" w:space="0" w:color="auto"/>
        <w:right w:val="none" w:sz="0" w:space="0" w:color="auto"/>
      </w:divBdr>
      <w:divsChild>
        <w:div w:id="2100976844">
          <w:marLeft w:val="60"/>
          <w:marRight w:val="60"/>
          <w:marTop w:val="100"/>
          <w:marBottom w:val="100"/>
          <w:divBdr>
            <w:top w:val="none" w:sz="0" w:space="0" w:color="auto"/>
            <w:left w:val="none" w:sz="0" w:space="0" w:color="auto"/>
            <w:bottom w:val="none" w:sz="0" w:space="0" w:color="auto"/>
            <w:right w:val="none" w:sz="0" w:space="0" w:color="auto"/>
          </w:divBdr>
        </w:div>
      </w:divsChild>
    </w:div>
    <w:div w:id="587733740">
      <w:bodyDiv w:val="1"/>
      <w:marLeft w:val="0"/>
      <w:marRight w:val="0"/>
      <w:marTop w:val="0"/>
      <w:marBottom w:val="0"/>
      <w:divBdr>
        <w:top w:val="none" w:sz="0" w:space="0" w:color="auto"/>
        <w:left w:val="none" w:sz="0" w:space="0" w:color="auto"/>
        <w:bottom w:val="none" w:sz="0" w:space="0" w:color="auto"/>
        <w:right w:val="none" w:sz="0" w:space="0" w:color="auto"/>
      </w:divBdr>
      <w:divsChild>
        <w:div w:id="1184785302">
          <w:marLeft w:val="60"/>
          <w:marRight w:val="60"/>
          <w:marTop w:val="100"/>
          <w:marBottom w:val="100"/>
          <w:divBdr>
            <w:top w:val="none" w:sz="0" w:space="0" w:color="auto"/>
            <w:left w:val="none" w:sz="0" w:space="0" w:color="auto"/>
            <w:bottom w:val="none" w:sz="0" w:space="0" w:color="auto"/>
            <w:right w:val="none" w:sz="0" w:space="0" w:color="auto"/>
          </w:divBdr>
        </w:div>
      </w:divsChild>
    </w:div>
    <w:div w:id="612131027">
      <w:bodyDiv w:val="1"/>
      <w:marLeft w:val="0"/>
      <w:marRight w:val="0"/>
      <w:marTop w:val="0"/>
      <w:marBottom w:val="0"/>
      <w:divBdr>
        <w:top w:val="none" w:sz="0" w:space="0" w:color="auto"/>
        <w:left w:val="none" w:sz="0" w:space="0" w:color="auto"/>
        <w:bottom w:val="none" w:sz="0" w:space="0" w:color="auto"/>
        <w:right w:val="none" w:sz="0" w:space="0" w:color="auto"/>
      </w:divBdr>
      <w:divsChild>
        <w:div w:id="353654797">
          <w:marLeft w:val="60"/>
          <w:marRight w:val="60"/>
          <w:marTop w:val="100"/>
          <w:marBottom w:val="100"/>
          <w:divBdr>
            <w:top w:val="none" w:sz="0" w:space="0" w:color="auto"/>
            <w:left w:val="none" w:sz="0" w:space="0" w:color="auto"/>
            <w:bottom w:val="none" w:sz="0" w:space="0" w:color="auto"/>
            <w:right w:val="none" w:sz="0" w:space="0" w:color="auto"/>
          </w:divBdr>
        </w:div>
      </w:divsChild>
    </w:div>
    <w:div w:id="634064436">
      <w:bodyDiv w:val="1"/>
      <w:marLeft w:val="0"/>
      <w:marRight w:val="0"/>
      <w:marTop w:val="0"/>
      <w:marBottom w:val="0"/>
      <w:divBdr>
        <w:top w:val="none" w:sz="0" w:space="0" w:color="auto"/>
        <w:left w:val="none" w:sz="0" w:space="0" w:color="auto"/>
        <w:bottom w:val="none" w:sz="0" w:space="0" w:color="auto"/>
        <w:right w:val="none" w:sz="0" w:space="0" w:color="auto"/>
      </w:divBdr>
      <w:divsChild>
        <w:div w:id="1539119364">
          <w:marLeft w:val="60"/>
          <w:marRight w:val="60"/>
          <w:marTop w:val="100"/>
          <w:marBottom w:val="100"/>
          <w:divBdr>
            <w:top w:val="none" w:sz="0" w:space="0" w:color="auto"/>
            <w:left w:val="none" w:sz="0" w:space="0" w:color="auto"/>
            <w:bottom w:val="none" w:sz="0" w:space="0" w:color="auto"/>
            <w:right w:val="none" w:sz="0" w:space="0" w:color="auto"/>
          </w:divBdr>
        </w:div>
      </w:divsChild>
    </w:div>
    <w:div w:id="640186284">
      <w:bodyDiv w:val="1"/>
      <w:marLeft w:val="0"/>
      <w:marRight w:val="0"/>
      <w:marTop w:val="0"/>
      <w:marBottom w:val="0"/>
      <w:divBdr>
        <w:top w:val="none" w:sz="0" w:space="0" w:color="auto"/>
        <w:left w:val="none" w:sz="0" w:space="0" w:color="auto"/>
        <w:bottom w:val="none" w:sz="0" w:space="0" w:color="auto"/>
        <w:right w:val="none" w:sz="0" w:space="0" w:color="auto"/>
      </w:divBdr>
      <w:divsChild>
        <w:div w:id="178012141">
          <w:marLeft w:val="60"/>
          <w:marRight w:val="60"/>
          <w:marTop w:val="100"/>
          <w:marBottom w:val="100"/>
          <w:divBdr>
            <w:top w:val="none" w:sz="0" w:space="0" w:color="auto"/>
            <w:left w:val="none" w:sz="0" w:space="0" w:color="auto"/>
            <w:bottom w:val="none" w:sz="0" w:space="0" w:color="auto"/>
            <w:right w:val="none" w:sz="0" w:space="0" w:color="auto"/>
          </w:divBdr>
        </w:div>
      </w:divsChild>
    </w:div>
    <w:div w:id="691614078">
      <w:bodyDiv w:val="1"/>
      <w:marLeft w:val="0"/>
      <w:marRight w:val="0"/>
      <w:marTop w:val="0"/>
      <w:marBottom w:val="0"/>
      <w:divBdr>
        <w:top w:val="none" w:sz="0" w:space="0" w:color="auto"/>
        <w:left w:val="none" w:sz="0" w:space="0" w:color="auto"/>
        <w:bottom w:val="none" w:sz="0" w:space="0" w:color="auto"/>
        <w:right w:val="none" w:sz="0" w:space="0" w:color="auto"/>
      </w:divBdr>
      <w:divsChild>
        <w:div w:id="550966533">
          <w:marLeft w:val="60"/>
          <w:marRight w:val="60"/>
          <w:marTop w:val="100"/>
          <w:marBottom w:val="100"/>
          <w:divBdr>
            <w:top w:val="none" w:sz="0" w:space="0" w:color="auto"/>
            <w:left w:val="none" w:sz="0" w:space="0" w:color="auto"/>
            <w:bottom w:val="none" w:sz="0" w:space="0" w:color="auto"/>
            <w:right w:val="none" w:sz="0" w:space="0" w:color="auto"/>
          </w:divBdr>
        </w:div>
      </w:divsChild>
    </w:div>
    <w:div w:id="723336824">
      <w:bodyDiv w:val="1"/>
      <w:marLeft w:val="0"/>
      <w:marRight w:val="0"/>
      <w:marTop w:val="0"/>
      <w:marBottom w:val="0"/>
      <w:divBdr>
        <w:top w:val="none" w:sz="0" w:space="0" w:color="auto"/>
        <w:left w:val="none" w:sz="0" w:space="0" w:color="auto"/>
        <w:bottom w:val="none" w:sz="0" w:space="0" w:color="auto"/>
        <w:right w:val="none" w:sz="0" w:space="0" w:color="auto"/>
      </w:divBdr>
      <w:divsChild>
        <w:div w:id="773017393">
          <w:marLeft w:val="60"/>
          <w:marRight w:val="60"/>
          <w:marTop w:val="100"/>
          <w:marBottom w:val="100"/>
          <w:divBdr>
            <w:top w:val="none" w:sz="0" w:space="0" w:color="auto"/>
            <w:left w:val="none" w:sz="0" w:space="0" w:color="auto"/>
            <w:bottom w:val="none" w:sz="0" w:space="0" w:color="auto"/>
            <w:right w:val="none" w:sz="0" w:space="0" w:color="auto"/>
          </w:divBdr>
        </w:div>
      </w:divsChild>
    </w:div>
    <w:div w:id="728379804">
      <w:bodyDiv w:val="1"/>
      <w:marLeft w:val="0"/>
      <w:marRight w:val="0"/>
      <w:marTop w:val="0"/>
      <w:marBottom w:val="0"/>
      <w:divBdr>
        <w:top w:val="none" w:sz="0" w:space="0" w:color="auto"/>
        <w:left w:val="none" w:sz="0" w:space="0" w:color="auto"/>
        <w:bottom w:val="none" w:sz="0" w:space="0" w:color="auto"/>
        <w:right w:val="none" w:sz="0" w:space="0" w:color="auto"/>
      </w:divBdr>
      <w:divsChild>
        <w:div w:id="211844208">
          <w:marLeft w:val="60"/>
          <w:marRight w:val="60"/>
          <w:marTop w:val="100"/>
          <w:marBottom w:val="100"/>
          <w:divBdr>
            <w:top w:val="none" w:sz="0" w:space="0" w:color="auto"/>
            <w:left w:val="none" w:sz="0" w:space="0" w:color="auto"/>
            <w:bottom w:val="none" w:sz="0" w:space="0" w:color="auto"/>
            <w:right w:val="none" w:sz="0" w:space="0" w:color="auto"/>
          </w:divBdr>
        </w:div>
      </w:divsChild>
    </w:div>
    <w:div w:id="737828721">
      <w:bodyDiv w:val="1"/>
      <w:marLeft w:val="0"/>
      <w:marRight w:val="0"/>
      <w:marTop w:val="0"/>
      <w:marBottom w:val="0"/>
      <w:divBdr>
        <w:top w:val="none" w:sz="0" w:space="0" w:color="auto"/>
        <w:left w:val="none" w:sz="0" w:space="0" w:color="auto"/>
        <w:bottom w:val="none" w:sz="0" w:space="0" w:color="auto"/>
        <w:right w:val="none" w:sz="0" w:space="0" w:color="auto"/>
      </w:divBdr>
      <w:divsChild>
        <w:div w:id="249629091">
          <w:marLeft w:val="60"/>
          <w:marRight w:val="60"/>
          <w:marTop w:val="100"/>
          <w:marBottom w:val="100"/>
          <w:divBdr>
            <w:top w:val="none" w:sz="0" w:space="0" w:color="auto"/>
            <w:left w:val="none" w:sz="0" w:space="0" w:color="auto"/>
            <w:bottom w:val="none" w:sz="0" w:space="0" w:color="auto"/>
            <w:right w:val="none" w:sz="0" w:space="0" w:color="auto"/>
          </w:divBdr>
        </w:div>
      </w:divsChild>
    </w:div>
    <w:div w:id="739669707">
      <w:bodyDiv w:val="1"/>
      <w:marLeft w:val="0"/>
      <w:marRight w:val="0"/>
      <w:marTop w:val="0"/>
      <w:marBottom w:val="0"/>
      <w:divBdr>
        <w:top w:val="none" w:sz="0" w:space="0" w:color="auto"/>
        <w:left w:val="none" w:sz="0" w:space="0" w:color="auto"/>
        <w:bottom w:val="none" w:sz="0" w:space="0" w:color="auto"/>
        <w:right w:val="none" w:sz="0" w:space="0" w:color="auto"/>
      </w:divBdr>
      <w:divsChild>
        <w:div w:id="2103337937">
          <w:marLeft w:val="60"/>
          <w:marRight w:val="60"/>
          <w:marTop w:val="100"/>
          <w:marBottom w:val="100"/>
          <w:divBdr>
            <w:top w:val="none" w:sz="0" w:space="0" w:color="auto"/>
            <w:left w:val="none" w:sz="0" w:space="0" w:color="auto"/>
            <w:bottom w:val="none" w:sz="0" w:space="0" w:color="auto"/>
            <w:right w:val="none" w:sz="0" w:space="0" w:color="auto"/>
          </w:divBdr>
        </w:div>
      </w:divsChild>
    </w:div>
    <w:div w:id="758141629">
      <w:bodyDiv w:val="1"/>
      <w:marLeft w:val="0"/>
      <w:marRight w:val="0"/>
      <w:marTop w:val="0"/>
      <w:marBottom w:val="0"/>
      <w:divBdr>
        <w:top w:val="none" w:sz="0" w:space="0" w:color="auto"/>
        <w:left w:val="none" w:sz="0" w:space="0" w:color="auto"/>
        <w:bottom w:val="none" w:sz="0" w:space="0" w:color="auto"/>
        <w:right w:val="none" w:sz="0" w:space="0" w:color="auto"/>
      </w:divBdr>
      <w:divsChild>
        <w:div w:id="480775024">
          <w:marLeft w:val="60"/>
          <w:marRight w:val="60"/>
          <w:marTop w:val="100"/>
          <w:marBottom w:val="100"/>
          <w:divBdr>
            <w:top w:val="none" w:sz="0" w:space="0" w:color="auto"/>
            <w:left w:val="none" w:sz="0" w:space="0" w:color="auto"/>
            <w:bottom w:val="none" w:sz="0" w:space="0" w:color="auto"/>
            <w:right w:val="none" w:sz="0" w:space="0" w:color="auto"/>
          </w:divBdr>
        </w:div>
      </w:divsChild>
    </w:div>
    <w:div w:id="769467024">
      <w:bodyDiv w:val="1"/>
      <w:marLeft w:val="0"/>
      <w:marRight w:val="0"/>
      <w:marTop w:val="0"/>
      <w:marBottom w:val="0"/>
      <w:divBdr>
        <w:top w:val="none" w:sz="0" w:space="0" w:color="auto"/>
        <w:left w:val="none" w:sz="0" w:space="0" w:color="auto"/>
        <w:bottom w:val="none" w:sz="0" w:space="0" w:color="auto"/>
        <w:right w:val="none" w:sz="0" w:space="0" w:color="auto"/>
      </w:divBdr>
      <w:divsChild>
        <w:div w:id="1280919730">
          <w:marLeft w:val="60"/>
          <w:marRight w:val="60"/>
          <w:marTop w:val="100"/>
          <w:marBottom w:val="100"/>
          <w:divBdr>
            <w:top w:val="none" w:sz="0" w:space="0" w:color="auto"/>
            <w:left w:val="none" w:sz="0" w:space="0" w:color="auto"/>
            <w:bottom w:val="none" w:sz="0" w:space="0" w:color="auto"/>
            <w:right w:val="none" w:sz="0" w:space="0" w:color="auto"/>
          </w:divBdr>
        </w:div>
      </w:divsChild>
    </w:div>
    <w:div w:id="866873894">
      <w:bodyDiv w:val="1"/>
      <w:marLeft w:val="0"/>
      <w:marRight w:val="0"/>
      <w:marTop w:val="0"/>
      <w:marBottom w:val="0"/>
      <w:divBdr>
        <w:top w:val="none" w:sz="0" w:space="0" w:color="auto"/>
        <w:left w:val="none" w:sz="0" w:space="0" w:color="auto"/>
        <w:bottom w:val="none" w:sz="0" w:space="0" w:color="auto"/>
        <w:right w:val="none" w:sz="0" w:space="0" w:color="auto"/>
      </w:divBdr>
      <w:divsChild>
        <w:div w:id="1237931416">
          <w:marLeft w:val="60"/>
          <w:marRight w:val="60"/>
          <w:marTop w:val="100"/>
          <w:marBottom w:val="100"/>
          <w:divBdr>
            <w:top w:val="none" w:sz="0" w:space="0" w:color="auto"/>
            <w:left w:val="none" w:sz="0" w:space="0" w:color="auto"/>
            <w:bottom w:val="none" w:sz="0" w:space="0" w:color="auto"/>
            <w:right w:val="none" w:sz="0" w:space="0" w:color="auto"/>
          </w:divBdr>
        </w:div>
      </w:divsChild>
    </w:div>
    <w:div w:id="931933967">
      <w:bodyDiv w:val="1"/>
      <w:marLeft w:val="0"/>
      <w:marRight w:val="0"/>
      <w:marTop w:val="0"/>
      <w:marBottom w:val="0"/>
      <w:divBdr>
        <w:top w:val="none" w:sz="0" w:space="0" w:color="auto"/>
        <w:left w:val="none" w:sz="0" w:space="0" w:color="auto"/>
        <w:bottom w:val="none" w:sz="0" w:space="0" w:color="auto"/>
        <w:right w:val="none" w:sz="0" w:space="0" w:color="auto"/>
      </w:divBdr>
      <w:divsChild>
        <w:div w:id="54280807">
          <w:marLeft w:val="60"/>
          <w:marRight w:val="60"/>
          <w:marTop w:val="100"/>
          <w:marBottom w:val="100"/>
          <w:divBdr>
            <w:top w:val="none" w:sz="0" w:space="0" w:color="auto"/>
            <w:left w:val="none" w:sz="0" w:space="0" w:color="auto"/>
            <w:bottom w:val="none" w:sz="0" w:space="0" w:color="auto"/>
            <w:right w:val="none" w:sz="0" w:space="0" w:color="auto"/>
          </w:divBdr>
        </w:div>
      </w:divsChild>
    </w:div>
    <w:div w:id="990904910">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60"/>
          <w:marRight w:val="60"/>
          <w:marTop w:val="100"/>
          <w:marBottom w:val="100"/>
          <w:divBdr>
            <w:top w:val="none" w:sz="0" w:space="0" w:color="auto"/>
            <w:left w:val="none" w:sz="0" w:space="0" w:color="auto"/>
            <w:bottom w:val="none" w:sz="0" w:space="0" w:color="auto"/>
            <w:right w:val="none" w:sz="0" w:space="0" w:color="auto"/>
          </w:divBdr>
        </w:div>
      </w:divsChild>
    </w:div>
    <w:div w:id="1015612971">
      <w:bodyDiv w:val="1"/>
      <w:marLeft w:val="0"/>
      <w:marRight w:val="0"/>
      <w:marTop w:val="0"/>
      <w:marBottom w:val="0"/>
      <w:divBdr>
        <w:top w:val="none" w:sz="0" w:space="0" w:color="auto"/>
        <w:left w:val="none" w:sz="0" w:space="0" w:color="auto"/>
        <w:bottom w:val="none" w:sz="0" w:space="0" w:color="auto"/>
        <w:right w:val="none" w:sz="0" w:space="0" w:color="auto"/>
      </w:divBdr>
    </w:div>
    <w:div w:id="1136875598">
      <w:bodyDiv w:val="1"/>
      <w:marLeft w:val="0"/>
      <w:marRight w:val="0"/>
      <w:marTop w:val="0"/>
      <w:marBottom w:val="0"/>
      <w:divBdr>
        <w:top w:val="none" w:sz="0" w:space="0" w:color="auto"/>
        <w:left w:val="none" w:sz="0" w:space="0" w:color="auto"/>
        <w:bottom w:val="none" w:sz="0" w:space="0" w:color="auto"/>
        <w:right w:val="none" w:sz="0" w:space="0" w:color="auto"/>
      </w:divBdr>
      <w:divsChild>
        <w:div w:id="1127313919">
          <w:marLeft w:val="60"/>
          <w:marRight w:val="60"/>
          <w:marTop w:val="100"/>
          <w:marBottom w:val="100"/>
          <w:divBdr>
            <w:top w:val="none" w:sz="0" w:space="0" w:color="auto"/>
            <w:left w:val="none" w:sz="0" w:space="0" w:color="auto"/>
            <w:bottom w:val="none" w:sz="0" w:space="0" w:color="auto"/>
            <w:right w:val="none" w:sz="0" w:space="0" w:color="auto"/>
          </w:divBdr>
        </w:div>
      </w:divsChild>
    </w:div>
    <w:div w:id="1159156987">
      <w:bodyDiv w:val="1"/>
      <w:marLeft w:val="0"/>
      <w:marRight w:val="0"/>
      <w:marTop w:val="0"/>
      <w:marBottom w:val="0"/>
      <w:divBdr>
        <w:top w:val="none" w:sz="0" w:space="0" w:color="auto"/>
        <w:left w:val="none" w:sz="0" w:space="0" w:color="auto"/>
        <w:bottom w:val="none" w:sz="0" w:space="0" w:color="auto"/>
        <w:right w:val="none" w:sz="0" w:space="0" w:color="auto"/>
      </w:divBdr>
      <w:divsChild>
        <w:div w:id="761802546">
          <w:marLeft w:val="60"/>
          <w:marRight w:val="60"/>
          <w:marTop w:val="100"/>
          <w:marBottom w:val="100"/>
          <w:divBdr>
            <w:top w:val="none" w:sz="0" w:space="0" w:color="auto"/>
            <w:left w:val="none" w:sz="0" w:space="0" w:color="auto"/>
            <w:bottom w:val="none" w:sz="0" w:space="0" w:color="auto"/>
            <w:right w:val="none" w:sz="0" w:space="0" w:color="auto"/>
          </w:divBdr>
        </w:div>
      </w:divsChild>
    </w:div>
    <w:div w:id="1161382861">
      <w:bodyDiv w:val="1"/>
      <w:marLeft w:val="0"/>
      <w:marRight w:val="0"/>
      <w:marTop w:val="0"/>
      <w:marBottom w:val="0"/>
      <w:divBdr>
        <w:top w:val="none" w:sz="0" w:space="0" w:color="auto"/>
        <w:left w:val="none" w:sz="0" w:space="0" w:color="auto"/>
        <w:bottom w:val="none" w:sz="0" w:space="0" w:color="auto"/>
        <w:right w:val="none" w:sz="0" w:space="0" w:color="auto"/>
      </w:divBdr>
    </w:div>
    <w:div w:id="1182086343">
      <w:bodyDiv w:val="1"/>
      <w:marLeft w:val="0"/>
      <w:marRight w:val="0"/>
      <w:marTop w:val="0"/>
      <w:marBottom w:val="0"/>
      <w:divBdr>
        <w:top w:val="none" w:sz="0" w:space="0" w:color="auto"/>
        <w:left w:val="none" w:sz="0" w:space="0" w:color="auto"/>
        <w:bottom w:val="none" w:sz="0" w:space="0" w:color="auto"/>
        <w:right w:val="none" w:sz="0" w:space="0" w:color="auto"/>
      </w:divBdr>
      <w:divsChild>
        <w:div w:id="1178039416">
          <w:marLeft w:val="60"/>
          <w:marRight w:val="60"/>
          <w:marTop w:val="100"/>
          <w:marBottom w:val="100"/>
          <w:divBdr>
            <w:top w:val="none" w:sz="0" w:space="0" w:color="auto"/>
            <w:left w:val="none" w:sz="0" w:space="0" w:color="auto"/>
            <w:bottom w:val="none" w:sz="0" w:space="0" w:color="auto"/>
            <w:right w:val="none" w:sz="0" w:space="0" w:color="auto"/>
          </w:divBdr>
        </w:div>
      </w:divsChild>
    </w:div>
    <w:div w:id="1199201989">
      <w:bodyDiv w:val="1"/>
      <w:marLeft w:val="0"/>
      <w:marRight w:val="0"/>
      <w:marTop w:val="0"/>
      <w:marBottom w:val="0"/>
      <w:divBdr>
        <w:top w:val="none" w:sz="0" w:space="0" w:color="auto"/>
        <w:left w:val="none" w:sz="0" w:space="0" w:color="auto"/>
        <w:bottom w:val="none" w:sz="0" w:space="0" w:color="auto"/>
        <w:right w:val="none" w:sz="0" w:space="0" w:color="auto"/>
      </w:divBdr>
      <w:divsChild>
        <w:div w:id="547690765">
          <w:marLeft w:val="60"/>
          <w:marRight w:val="60"/>
          <w:marTop w:val="100"/>
          <w:marBottom w:val="100"/>
          <w:divBdr>
            <w:top w:val="none" w:sz="0" w:space="0" w:color="auto"/>
            <w:left w:val="none" w:sz="0" w:space="0" w:color="auto"/>
            <w:bottom w:val="none" w:sz="0" w:space="0" w:color="auto"/>
            <w:right w:val="none" w:sz="0" w:space="0" w:color="auto"/>
          </w:divBdr>
          <w:divsChild>
            <w:div w:id="8369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37645">
      <w:bodyDiv w:val="1"/>
      <w:marLeft w:val="0"/>
      <w:marRight w:val="0"/>
      <w:marTop w:val="0"/>
      <w:marBottom w:val="0"/>
      <w:divBdr>
        <w:top w:val="none" w:sz="0" w:space="0" w:color="auto"/>
        <w:left w:val="none" w:sz="0" w:space="0" w:color="auto"/>
        <w:bottom w:val="none" w:sz="0" w:space="0" w:color="auto"/>
        <w:right w:val="none" w:sz="0" w:space="0" w:color="auto"/>
      </w:divBdr>
      <w:divsChild>
        <w:div w:id="2029016062">
          <w:marLeft w:val="60"/>
          <w:marRight w:val="60"/>
          <w:marTop w:val="100"/>
          <w:marBottom w:val="100"/>
          <w:divBdr>
            <w:top w:val="none" w:sz="0" w:space="0" w:color="auto"/>
            <w:left w:val="none" w:sz="0" w:space="0" w:color="auto"/>
            <w:bottom w:val="none" w:sz="0" w:space="0" w:color="auto"/>
            <w:right w:val="none" w:sz="0" w:space="0" w:color="auto"/>
          </w:divBdr>
        </w:div>
      </w:divsChild>
    </w:div>
    <w:div w:id="1239053145">
      <w:bodyDiv w:val="1"/>
      <w:marLeft w:val="0"/>
      <w:marRight w:val="0"/>
      <w:marTop w:val="0"/>
      <w:marBottom w:val="0"/>
      <w:divBdr>
        <w:top w:val="none" w:sz="0" w:space="0" w:color="auto"/>
        <w:left w:val="none" w:sz="0" w:space="0" w:color="auto"/>
        <w:bottom w:val="none" w:sz="0" w:space="0" w:color="auto"/>
        <w:right w:val="none" w:sz="0" w:space="0" w:color="auto"/>
      </w:divBdr>
      <w:divsChild>
        <w:div w:id="1946233697">
          <w:marLeft w:val="60"/>
          <w:marRight w:val="60"/>
          <w:marTop w:val="100"/>
          <w:marBottom w:val="100"/>
          <w:divBdr>
            <w:top w:val="none" w:sz="0" w:space="0" w:color="auto"/>
            <w:left w:val="none" w:sz="0" w:space="0" w:color="auto"/>
            <w:bottom w:val="none" w:sz="0" w:space="0" w:color="auto"/>
            <w:right w:val="none" w:sz="0" w:space="0" w:color="auto"/>
          </w:divBdr>
        </w:div>
      </w:divsChild>
    </w:div>
    <w:div w:id="1264605186">
      <w:bodyDiv w:val="1"/>
      <w:marLeft w:val="0"/>
      <w:marRight w:val="0"/>
      <w:marTop w:val="0"/>
      <w:marBottom w:val="0"/>
      <w:divBdr>
        <w:top w:val="none" w:sz="0" w:space="0" w:color="auto"/>
        <w:left w:val="none" w:sz="0" w:space="0" w:color="auto"/>
        <w:bottom w:val="none" w:sz="0" w:space="0" w:color="auto"/>
        <w:right w:val="none" w:sz="0" w:space="0" w:color="auto"/>
      </w:divBdr>
      <w:divsChild>
        <w:div w:id="193730956">
          <w:marLeft w:val="60"/>
          <w:marRight w:val="60"/>
          <w:marTop w:val="100"/>
          <w:marBottom w:val="100"/>
          <w:divBdr>
            <w:top w:val="none" w:sz="0" w:space="0" w:color="auto"/>
            <w:left w:val="none" w:sz="0" w:space="0" w:color="auto"/>
            <w:bottom w:val="none" w:sz="0" w:space="0" w:color="auto"/>
            <w:right w:val="none" w:sz="0" w:space="0" w:color="auto"/>
          </w:divBdr>
        </w:div>
      </w:divsChild>
    </w:div>
    <w:div w:id="1276641483">
      <w:bodyDiv w:val="1"/>
      <w:marLeft w:val="0"/>
      <w:marRight w:val="0"/>
      <w:marTop w:val="0"/>
      <w:marBottom w:val="0"/>
      <w:divBdr>
        <w:top w:val="none" w:sz="0" w:space="0" w:color="auto"/>
        <w:left w:val="none" w:sz="0" w:space="0" w:color="auto"/>
        <w:bottom w:val="none" w:sz="0" w:space="0" w:color="auto"/>
        <w:right w:val="none" w:sz="0" w:space="0" w:color="auto"/>
      </w:divBdr>
      <w:divsChild>
        <w:div w:id="1841037667">
          <w:marLeft w:val="60"/>
          <w:marRight w:val="60"/>
          <w:marTop w:val="100"/>
          <w:marBottom w:val="100"/>
          <w:divBdr>
            <w:top w:val="none" w:sz="0" w:space="0" w:color="auto"/>
            <w:left w:val="none" w:sz="0" w:space="0" w:color="auto"/>
            <w:bottom w:val="none" w:sz="0" w:space="0" w:color="auto"/>
            <w:right w:val="none" w:sz="0" w:space="0" w:color="auto"/>
          </w:divBdr>
        </w:div>
      </w:divsChild>
    </w:div>
    <w:div w:id="1396855421">
      <w:bodyDiv w:val="1"/>
      <w:marLeft w:val="0"/>
      <w:marRight w:val="0"/>
      <w:marTop w:val="0"/>
      <w:marBottom w:val="0"/>
      <w:divBdr>
        <w:top w:val="none" w:sz="0" w:space="0" w:color="auto"/>
        <w:left w:val="none" w:sz="0" w:space="0" w:color="auto"/>
        <w:bottom w:val="none" w:sz="0" w:space="0" w:color="auto"/>
        <w:right w:val="none" w:sz="0" w:space="0" w:color="auto"/>
      </w:divBdr>
      <w:divsChild>
        <w:div w:id="2092655776">
          <w:marLeft w:val="60"/>
          <w:marRight w:val="60"/>
          <w:marTop w:val="100"/>
          <w:marBottom w:val="100"/>
          <w:divBdr>
            <w:top w:val="none" w:sz="0" w:space="0" w:color="auto"/>
            <w:left w:val="none" w:sz="0" w:space="0" w:color="auto"/>
            <w:bottom w:val="none" w:sz="0" w:space="0" w:color="auto"/>
            <w:right w:val="none" w:sz="0" w:space="0" w:color="auto"/>
          </w:divBdr>
        </w:div>
      </w:divsChild>
    </w:div>
    <w:div w:id="1421220342">
      <w:bodyDiv w:val="1"/>
      <w:marLeft w:val="0"/>
      <w:marRight w:val="0"/>
      <w:marTop w:val="0"/>
      <w:marBottom w:val="0"/>
      <w:divBdr>
        <w:top w:val="none" w:sz="0" w:space="0" w:color="auto"/>
        <w:left w:val="none" w:sz="0" w:space="0" w:color="auto"/>
        <w:bottom w:val="none" w:sz="0" w:space="0" w:color="auto"/>
        <w:right w:val="none" w:sz="0" w:space="0" w:color="auto"/>
      </w:divBdr>
      <w:divsChild>
        <w:div w:id="1800536398">
          <w:marLeft w:val="60"/>
          <w:marRight w:val="60"/>
          <w:marTop w:val="100"/>
          <w:marBottom w:val="100"/>
          <w:divBdr>
            <w:top w:val="none" w:sz="0" w:space="0" w:color="auto"/>
            <w:left w:val="none" w:sz="0" w:space="0" w:color="auto"/>
            <w:bottom w:val="none" w:sz="0" w:space="0" w:color="auto"/>
            <w:right w:val="none" w:sz="0" w:space="0" w:color="auto"/>
          </w:divBdr>
        </w:div>
      </w:divsChild>
    </w:div>
    <w:div w:id="1457330430">
      <w:bodyDiv w:val="1"/>
      <w:marLeft w:val="0"/>
      <w:marRight w:val="0"/>
      <w:marTop w:val="0"/>
      <w:marBottom w:val="0"/>
      <w:divBdr>
        <w:top w:val="none" w:sz="0" w:space="0" w:color="auto"/>
        <w:left w:val="none" w:sz="0" w:space="0" w:color="auto"/>
        <w:bottom w:val="none" w:sz="0" w:space="0" w:color="auto"/>
        <w:right w:val="none" w:sz="0" w:space="0" w:color="auto"/>
      </w:divBdr>
      <w:divsChild>
        <w:div w:id="1666592439">
          <w:marLeft w:val="60"/>
          <w:marRight w:val="60"/>
          <w:marTop w:val="100"/>
          <w:marBottom w:val="100"/>
          <w:divBdr>
            <w:top w:val="none" w:sz="0" w:space="0" w:color="auto"/>
            <w:left w:val="none" w:sz="0" w:space="0" w:color="auto"/>
            <w:bottom w:val="none" w:sz="0" w:space="0" w:color="auto"/>
            <w:right w:val="none" w:sz="0" w:space="0" w:color="auto"/>
          </w:divBdr>
        </w:div>
      </w:divsChild>
    </w:div>
    <w:div w:id="1464736370">
      <w:bodyDiv w:val="1"/>
      <w:marLeft w:val="0"/>
      <w:marRight w:val="0"/>
      <w:marTop w:val="0"/>
      <w:marBottom w:val="0"/>
      <w:divBdr>
        <w:top w:val="none" w:sz="0" w:space="0" w:color="auto"/>
        <w:left w:val="none" w:sz="0" w:space="0" w:color="auto"/>
        <w:bottom w:val="none" w:sz="0" w:space="0" w:color="auto"/>
        <w:right w:val="none" w:sz="0" w:space="0" w:color="auto"/>
      </w:divBdr>
      <w:divsChild>
        <w:div w:id="718432999">
          <w:marLeft w:val="60"/>
          <w:marRight w:val="60"/>
          <w:marTop w:val="100"/>
          <w:marBottom w:val="100"/>
          <w:divBdr>
            <w:top w:val="none" w:sz="0" w:space="0" w:color="auto"/>
            <w:left w:val="none" w:sz="0" w:space="0" w:color="auto"/>
            <w:bottom w:val="none" w:sz="0" w:space="0" w:color="auto"/>
            <w:right w:val="none" w:sz="0" w:space="0" w:color="auto"/>
          </w:divBdr>
        </w:div>
      </w:divsChild>
    </w:div>
    <w:div w:id="1555194175">
      <w:bodyDiv w:val="1"/>
      <w:marLeft w:val="0"/>
      <w:marRight w:val="0"/>
      <w:marTop w:val="0"/>
      <w:marBottom w:val="0"/>
      <w:divBdr>
        <w:top w:val="none" w:sz="0" w:space="0" w:color="auto"/>
        <w:left w:val="none" w:sz="0" w:space="0" w:color="auto"/>
        <w:bottom w:val="none" w:sz="0" w:space="0" w:color="auto"/>
        <w:right w:val="none" w:sz="0" w:space="0" w:color="auto"/>
      </w:divBdr>
      <w:divsChild>
        <w:div w:id="1282765765">
          <w:marLeft w:val="60"/>
          <w:marRight w:val="60"/>
          <w:marTop w:val="100"/>
          <w:marBottom w:val="100"/>
          <w:divBdr>
            <w:top w:val="none" w:sz="0" w:space="0" w:color="auto"/>
            <w:left w:val="none" w:sz="0" w:space="0" w:color="auto"/>
            <w:bottom w:val="none" w:sz="0" w:space="0" w:color="auto"/>
            <w:right w:val="none" w:sz="0" w:space="0" w:color="auto"/>
          </w:divBdr>
        </w:div>
      </w:divsChild>
    </w:div>
    <w:div w:id="1567451644">
      <w:bodyDiv w:val="1"/>
      <w:marLeft w:val="0"/>
      <w:marRight w:val="0"/>
      <w:marTop w:val="0"/>
      <w:marBottom w:val="0"/>
      <w:divBdr>
        <w:top w:val="none" w:sz="0" w:space="0" w:color="auto"/>
        <w:left w:val="none" w:sz="0" w:space="0" w:color="auto"/>
        <w:bottom w:val="none" w:sz="0" w:space="0" w:color="auto"/>
        <w:right w:val="none" w:sz="0" w:space="0" w:color="auto"/>
      </w:divBdr>
      <w:divsChild>
        <w:div w:id="1927615397">
          <w:marLeft w:val="60"/>
          <w:marRight w:val="60"/>
          <w:marTop w:val="100"/>
          <w:marBottom w:val="100"/>
          <w:divBdr>
            <w:top w:val="none" w:sz="0" w:space="0" w:color="auto"/>
            <w:left w:val="none" w:sz="0" w:space="0" w:color="auto"/>
            <w:bottom w:val="none" w:sz="0" w:space="0" w:color="auto"/>
            <w:right w:val="none" w:sz="0" w:space="0" w:color="auto"/>
          </w:divBdr>
        </w:div>
      </w:divsChild>
    </w:div>
    <w:div w:id="1661152785">
      <w:bodyDiv w:val="1"/>
      <w:marLeft w:val="0"/>
      <w:marRight w:val="0"/>
      <w:marTop w:val="0"/>
      <w:marBottom w:val="0"/>
      <w:divBdr>
        <w:top w:val="none" w:sz="0" w:space="0" w:color="auto"/>
        <w:left w:val="none" w:sz="0" w:space="0" w:color="auto"/>
        <w:bottom w:val="none" w:sz="0" w:space="0" w:color="auto"/>
        <w:right w:val="none" w:sz="0" w:space="0" w:color="auto"/>
      </w:divBdr>
      <w:divsChild>
        <w:div w:id="2108227603">
          <w:marLeft w:val="60"/>
          <w:marRight w:val="60"/>
          <w:marTop w:val="100"/>
          <w:marBottom w:val="100"/>
          <w:divBdr>
            <w:top w:val="none" w:sz="0" w:space="0" w:color="auto"/>
            <w:left w:val="none" w:sz="0" w:space="0" w:color="auto"/>
            <w:bottom w:val="none" w:sz="0" w:space="0" w:color="auto"/>
            <w:right w:val="none" w:sz="0" w:space="0" w:color="auto"/>
          </w:divBdr>
        </w:div>
      </w:divsChild>
    </w:div>
    <w:div w:id="1723014247">
      <w:bodyDiv w:val="1"/>
      <w:marLeft w:val="0"/>
      <w:marRight w:val="0"/>
      <w:marTop w:val="0"/>
      <w:marBottom w:val="0"/>
      <w:divBdr>
        <w:top w:val="none" w:sz="0" w:space="0" w:color="auto"/>
        <w:left w:val="none" w:sz="0" w:space="0" w:color="auto"/>
        <w:bottom w:val="none" w:sz="0" w:space="0" w:color="auto"/>
        <w:right w:val="none" w:sz="0" w:space="0" w:color="auto"/>
      </w:divBdr>
      <w:divsChild>
        <w:div w:id="170876753">
          <w:marLeft w:val="60"/>
          <w:marRight w:val="60"/>
          <w:marTop w:val="100"/>
          <w:marBottom w:val="100"/>
          <w:divBdr>
            <w:top w:val="none" w:sz="0" w:space="0" w:color="auto"/>
            <w:left w:val="none" w:sz="0" w:space="0" w:color="auto"/>
            <w:bottom w:val="none" w:sz="0" w:space="0" w:color="auto"/>
            <w:right w:val="none" w:sz="0" w:space="0" w:color="auto"/>
          </w:divBdr>
        </w:div>
      </w:divsChild>
    </w:div>
    <w:div w:id="1729381044">
      <w:bodyDiv w:val="1"/>
      <w:marLeft w:val="0"/>
      <w:marRight w:val="0"/>
      <w:marTop w:val="0"/>
      <w:marBottom w:val="0"/>
      <w:divBdr>
        <w:top w:val="none" w:sz="0" w:space="0" w:color="auto"/>
        <w:left w:val="none" w:sz="0" w:space="0" w:color="auto"/>
        <w:bottom w:val="none" w:sz="0" w:space="0" w:color="auto"/>
        <w:right w:val="none" w:sz="0" w:space="0" w:color="auto"/>
      </w:divBdr>
      <w:divsChild>
        <w:div w:id="1262684058">
          <w:marLeft w:val="60"/>
          <w:marRight w:val="60"/>
          <w:marTop w:val="100"/>
          <w:marBottom w:val="100"/>
          <w:divBdr>
            <w:top w:val="none" w:sz="0" w:space="0" w:color="auto"/>
            <w:left w:val="none" w:sz="0" w:space="0" w:color="auto"/>
            <w:bottom w:val="none" w:sz="0" w:space="0" w:color="auto"/>
            <w:right w:val="none" w:sz="0" w:space="0" w:color="auto"/>
          </w:divBdr>
        </w:div>
      </w:divsChild>
    </w:div>
    <w:div w:id="1734505143">
      <w:bodyDiv w:val="1"/>
      <w:marLeft w:val="0"/>
      <w:marRight w:val="0"/>
      <w:marTop w:val="0"/>
      <w:marBottom w:val="0"/>
      <w:divBdr>
        <w:top w:val="none" w:sz="0" w:space="0" w:color="auto"/>
        <w:left w:val="none" w:sz="0" w:space="0" w:color="auto"/>
        <w:bottom w:val="none" w:sz="0" w:space="0" w:color="auto"/>
        <w:right w:val="none" w:sz="0" w:space="0" w:color="auto"/>
      </w:divBdr>
      <w:divsChild>
        <w:div w:id="1404714223">
          <w:marLeft w:val="60"/>
          <w:marRight w:val="60"/>
          <w:marTop w:val="100"/>
          <w:marBottom w:val="100"/>
          <w:divBdr>
            <w:top w:val="none" w:sz="0" w:space="0" w:color="auto"/>
            <w:left w:val="none" w:sz="0" w:space="0" w:color="auto"/>
            <w:bottom w:val="none" w:sz="0" w:space="0" w:color="auto"/>
            <w:right w:val="none" w:sz="0" w:space="0" w:color="auto"/>
          </w:divBdr>
        </w:div>
      </w:divsChild>
    </w:div>
    <w:div w:id="1786192583">
      <w:bodyDiv w:val="1"/>
      <w:marLeft w:val="0"/>
      <w:marRight w:val="0"/>
      <w:marTop w:val="0"/>
      <w:marBottom w:val="0"/>
      <w:divBdr>
        <w:top w:val="none" w:sz="0" w:space="0" w:color="auto"/>
        <w:left w:val="none" w:sz="0" w:space="0" w:color="auto"/>
        <w:bottom w:val="none" w:sz="0" w:space="0" w:color="auto"/>
        <w:right w:val="none" w:sz="0" w:space="0" w:color="auto"/>
      </w:divBdr>
      <w:divsChild>
        <w:div w:id="928194582">
          <w:marLeft w:val="60"/>
          <w:marRight w:val="60"/>
          <w:marTop w:val="100"/>
          <w:marBottom w:val="100"/>
          <w:divBdr>
            <w:top w:val="none" w:sz="0" w:space="0" w:color="auto"/>
            <w:left w:val="none" w:sz="0" w:space="0" w:color="auto"/>
            <w:bottom w:val="none" w:sz="0" w:space="0" w:color="auto"/>
            <w:right w:val="none" w:sz="0" w:space="0" w:color="auto"/>
          </w:divBdr>
        </w:div>
      </w:divsChild>
    </w:div>
    <w:div w:id="1825777614">
      <w:bodyDiv w:val="1"/>
      <w:marLeft w:val="0"/>
      <w:marRight w:val="0"/>
      <w:marTop w:val="0"/>
      <w:marBottom w:val="0"/>
      <w:divBdr>
        <w:top w:val="none" w:sz="0" w:space="0" w:color="auto"/>
        <w:left w:val="none" w:sz="0" w:space="0" w:color="auto"/>
        <w:bottom w:val="none" w:sz="0" w:space="0" w:color="auto"/>
        <w:right w:val="none" w:sz="0" w:space="0" w:color="auto"/>
      </w:divBdr>
      <w:divsChild>
        <w:div w:id="1818373879">
          <w:marLeft w:val="60"/>
          <w:marRight w:val="60"/>
          <w:marTop w:val="100"/>
          <w:marBottom w:val="100"/>
          <w:divBdr>
            <w:top w:val="none" w:sz="0" w:space="0" w:color="auto"/>
            <w:left w:val="none" w:sz="0" w:space="0" w:color="auto"/>
            <w:bottom w:val="none" w:sz="0" w:space="0" w:color="auto"/>
            <w:right w:val="none" w:sz="0" w:space="0" w:color="auto"/>
          </w:divBdr>
        </w:div>
      </w:divsChild>
    </w:div>
    <w:div w:id="1827353115">
      <w:bodyDiv w:val="1"/>
      <w:marLeft w:val="0"/>
      <w:marRight w:val="0"/>
      <w:marTop w:val="0"/>
      <w:marBottom w:val="0"/>
      <w:divBdr>
        <w:top w:val="none" w:sz="0" w:space="0" w:color="auto"/>
        <w:left w:val="none" w:sz="0" w:space="0" w:color="auto"/>
        <w:bottom w:val="none" w:sz="0" w:space="0" w:color="auto"/>
        <w:right w:val="none" w:sz="0" w:space="0" w:color="auto"/>
      </w:divBdr>
      <w:divsChild>
        <w:div w:id="1693729458">
          <w:marLeft w:val="60"/>
          <w:marRight w:val="60"/>
          <w:marTop w:val="100"/>
          <w:marBottom w:val="100"/>
          <w:divBdr>
            <w:top w:val="none" w:sz="0" w:space="0" w:color="auto"/>
            <w:left w:val="none" w:sz="0" w:space="0" w:color="auto"/>
            <w:bottom w:val="none" w:sz="0" w:space="0" w:color="auto"/>
            <w:right w:val="none" w:sz="0" w:space="0" w:color="auto"/>
          </w:divBdr>
        </w:div>
      </w:divsChild>
    </w:div>
    <w:div w:id="1850363106">
      <w:bodyDiv w:val="1"/>
      <w:marLeft w:val="0"/>
      <w:marRight w:val="0"/>
      <w:marTop w:val="0"/>
      <w:marBottom w:val="0"/>
      <w:divBdr>
        <w:top w:val="none" w:sz="0" w:space="0" w:color="auto"/>
        <w:left w:val="none" w:sz="0" w:space="0" w:color="auto"/>
        <w:bottom w:val="none" w:sz="0" w:space="0" w:color="auto"/>
        <w:right w:val="none" w:sz="0" w:space="0" w:color="auto"/>
      </w:divBdr>
      <w:divsChild>
        <w:div w:id="1878858886">
          <w:marLeft w:val="60"/>
          <w:marRight w:val="60"/>
          <w:marTop w:val="100"/>
          <w:marBottom w:val="100"/>
          <w:divBdr>
            <w:top w:val="none" w:sz="0" w:space="0" w:color="auto"/>
            <w:left w:val="none" w:sz="0" w:space="0" w:color="auto"/>
            <w:bottom w:val="none" w:sz="0" w:space="0" w:color="auto"/>
            <w:right w:val="none" w:sz="0" w:space="0" w:color="auto"/>
          </w:divBdr>
        </w:div>
      </w:divsChild>
    </w:div>
    <w:div w:id="1963463907">
      <w:bodyDiv w:val="1"/>
      <w:marLeft w:val="0"/>
      <w:marRight w:val="0"/>
      <w:marTop w:val="0"/>
      <w:marBottom w:val="0"/>
      <w:divBdr>
        <w:top w:val="none" w:sz="0" w:space="0" w:color="auto"/>
        <w:left w:val="none" w:sz="0" w:space="0" w:color="auto"/>
        <w:bottom w:val="none" w:sz="0" w:space="0" w:color="auto"/>
        <w:right w:val="none" w:sz="0" w:space="0" w:color="auto"/>
      </w:divBdr>
      <w:divsChild>
        <w:div w:id="24643655">
          <w:marLeft w:val="60"/>
          <w:marRight w:val="60"/>
          <w:marTop w:val="100"/>
          <w:marBottom w:val="100"/>
          <w:divBdr>
            <w:top w:val="none" w:sz="0" w:space="0" w:color="auto"/>
            <w:left w:val="none" w:sz="0" w:space="0" w:color="auto"/>
            <w:bottom w:val="none" w:sz="0" w:space="0" w:color="auto"/>
            <w:right w:val="none" w:sz="0" w:space="0" w:color="auto"/>
          </w:divBdr>
        </w:div>
      </w:divsChild>
    </w:div>
    <w:div w:id="1968391531">
      <w:bodyDiv w:val="1"/>
      <w:marLeft w:val="0"/>
      <w:marRight w:val="0"/>
      <w:marTop w:val="0"/>
      <w:marBottom w:val="0"/>
      <w:divBdr>
        <w:top w:val="none" w:sz="0" w:space="0" w:color="auto"/>
        <w:left w:val="none" w:sz="0" w:space="0" w:color="auto"/>
        <w:bottom w:val="none" w:sz="0" w:space="0" w:color="auto"/>
        <w:right w:val="none" w:sz="0" w:space="0" w:color="auto"/>
      </w:divBdr>
      <w:divsChild>
        <w:div w:id="879784217">
          <w:marLeft w:val="60"/>
          <w:marRight w:val="60"/>
          <w:marTop w:val="100"/>
          <w:marBottom w:val="100"/>
          <w:divBdr>
            <w:top w:val="none" w:sz="0" w:space="0" w:color="auto"/>
            <w:left w:val="none" w:sz="0" w:space="0" w:color="auto"/>
            <w:bottom w:val="none" w:sz="0" w:space="0" w:color="auto"/>
            <w:right w:val="none" w:sz="0" w:space="0" w:color="auto"/>
          </w:divBdr>
        </w:div>
      </w:divsChild>
    </w:div>
    <w:div w:id="2032561405">
      <w:bodyDiv w:val="1"/>
      <w:marLeft w:val="0"/>
      <w:marRight w:val="0"/>
      <w:marTop w:val="0"/>
      <w:marBottom w:val="0"/>
      <w:divBdr>
        <w:top w:val="none" w:sz="0" w:space="0" w:color="auto"/>
        <w:left w:val="none" w:sz="0" w:space="0" w:color="auto"/>
        <w:bottom w:val="none" w:sz="0" w:space="0" w:color="auto"/>
        <w:right w:val="none" w:sz="0" w:space="0" w:color="auto"/>
      </w:divBdr>
      <w:divsChild>
        <w:div w:id="2091654543">
          <w:marLeft w:val="60"/>
          <w:marRight w:val="60"/>
          <w:marTop w:val="100"/>
          <w:marBottom w:val="100"/>
          <w:divBdr>
            <w:top w:val="none" w:sz="0" w:space="0" w:color="auto"/>
            <w:left w:val="none" w:sz="0" w:space="0" w:color="auto"/>
            <w:bottom w:val="none" w:sz="0" w:space="0" w:color="auto"/>
            <w:right w:val="none" w:sz="0" w:space="0" w:color="auto"/>
          </w:divBdr>
          <w:divsChild>
            <w:div w:id="18762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4518">
      <w:bodyDiv w:val="1"/>
      <w:marLeft w:val="0"/>
      <w:marRight w:val="0"/>
      <w:marTop w:val="0"/>
      <w:marBottom w:val="0"/>
      <w:divBdr>
        <w:top w:val="none" w:sz="0" w:space="0" w:color="auto"/>
        <w:left w:val="none" w:sz="0" w:space="0" w:color="auto"/>
        <w:bottom w:val="none" w:sz="0" w:space="0" w:color="auto"/>
        <w:right w:val="none" w:sz="0" w:space="0" w:color="auto"/>
      </w:divBdr>
      <w:divsChild>
        <w:div w:id="287973829">
          <w:marLeft w:val="60"/>
          <w:marRight w:val="60"/>
          <w:marTop w:val="100"/>
          <w:marBottom w:val="100"/>
          <w:divBdr>
            <w:top w:val="none" w:sz="0" w:space="0" w:color="auto"/>
            <w:left w:val="none" w:sz="0" w:space="0" w:color="auto"/>
            <w:bottom w:val="none" w:sz="0" w:space="0" w:color="auto"/>
            <w:right w:val="none" w:sz="0" w:space="0" w:color="auto"/>
          </w:divBdr>
        </w:div>
      </w:divsChild>
    </w:div>
    <w:div w:id="2079016649">
      <w:bodyDiv w:val="1"/>
      <w:marLeft w:val="0"/>
      <w:marRight w:val="0"/>
      <w:marTop w:val="0"/>
      <w:marBottom w:val="0"/>
      <w:divBdr>
        <w:top w:val="none" w:sz="0" w:space="0" w:color="auto"/>
        <w:left w:val="none" w:sz="0" w:space="0" w:color="auto"/>
        <w:bottom w:val="none" w:sz="0" w:space="0" w:color="auto"/>
        <w:right w:val="none" w:sz="0" w:space="0" w:color="auto"/>
      </w:divBdr>
      <w:divsChild>
        <w:div w:id="1672025891">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5E2D-ACFF-4D76-8C9B-3665FC0E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6052</Words>
  <Characters>34501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Лутченко Сергей Иванович</dc:creator>
  <cp:lastModifiedBy>Пользователь Windows</cp:lastModifiedBy>
  <cp:revision>2</cp:revision>
  <cp:lastPrinted>2021-08-17T06:52:00Z</cp:lastPrinted>
  <dcterms:created xsi:type="dcterms:W3CDTF">2026-05-12T10:40:00Z</dcterms:created>
  <dcterms:modified xsi:type="dcterms:W3CDTF">2026-05-12T10:40:00Z</dcterms:modified>
</cp:coreProperties>
</file>